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6" w:rsidRPr="00CC7066" w:rsidRDefault="00CC7066" w:rsidP="00CC7066">
      <w:pPr>
        <w:spacing w:after="0" w:line="240" w:lineRule="auto"/>
        <w:textAlignment w:val="top"/>
        <w:rPr>
          <w:rFonts w:ascii="Helvetica" w:eastAsia="Times New Roman" w:hAnsi="Helvetica" w:cs="Helvetica"/>
          <w:color w:val="1A2C37"/>
          <w:sz w:val="24"/>
          <w:szCs w:val="24"/>
          <w:lang w:eastAsia="cs-CZ"/>
        </w:rPr>
      </w:pPr>
      <w:r w:rsidRPr="00CC7066">
        <w:rPr>
          <w:rFonts w:ascii="Helvetica" w:eastAsia="Times New Roman" w:hAnsi="Helvetica" w:cs="Helvetica"/>
          <w:noProof/>
          <w:color w:val="10A3DB"/>
          <w:sz w:val="24"/>
          <w:szCs w:val="24"/>
          <w:lang w:eastAsia="cs-CZ"/>
        </w:rPr>
        <w:drawing>
          <wp:inline distT="0" distB="0" distL="0" distR="0" wp14:anchorId="3640196A" wp14:editId="541BDA6A">
            <wp:extent cx="2857500" cy="2857500"/>
            <wp:effectExtent l="0" t="0" r="0" b="0"/>
            <wp:docPr id="1" name="obrázek 1" descr="https://mujfotbal.fotbal.cz/min.php?file=%2Ffiles%2Fimages%2F127%2Fleader800.jpg&amp;w=300&amp;h=300&amp;exac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jfotbal.fotbal.cz/min.php?file=%2Ffiles%2Fimages%2F127%2Fleader800.jpg&amp;w=300&amp;h=300&amp;exact=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CC7066" w:rsidRPr="00CC7066" w:rsidRDefault="00CC7066" w:rsidP="00CC7066">
      <w:pPr>
        <w:spacing w:after="240" w:line="240" w:lineRule="auto"/>
        <w:textAlignment w:val="top"/>
        <w:rPr>
          <w:rFonts w:ascii="Helvetica" w:eastAsia="Times New Roman" w:hAnsi="Helvetica" w:cs="Helvetica"/>
          <w:b/>
          <w:bCs/>
          <w:color w:val="8895A3"/>
          <w:sz w:val="24"/>
          <w:szCs w:val="24"/>
          <w:lang w:eastAsia="cs-CZ"/>
        </w:rPr>
      </w:pPr>
      <w:r w:rsidRPr="00CC7066">
        <w:rPr>
          <w:rFonts w:ascii="Helvetica" w:eastAsia="Times New Roman" w:hAnsi="Helvetica" w:cs="Helvetica"/>
          <w:b/>
          <w:bCs/>
          <w:color w:val="8895A3"/>
          <w:sz w:val="24"/>
          <w:szCs w:val="24"/>
          <w:lang w:eastAsia="cs-CZ"/>
        </w:rPr>
        <w:t>31. 3. 2017</w:t>
      </w:r>
    </w:p>
    <w:p w:rsidR="00CC7066" w:rsidRPr="00CC7066" w:rsidRDefault="00CC7066" w:rsidP="00CC7066">
      <w:pPr>
        <w:spacing w:after="161" w:line="240" w:lineRule="auto"/>
        <w:textAlignment w:val="top"/>
        <w:outlineLvl w:val="0"/>
        <w:rPr>
          <w:rFonts w:ascii="Helvetica" w:eastAsia="Times New Roman" w:hAnsi="Helvetica" w:cs="Helvetica"/>
          <w:b/>
          <w:bCs/>
          <w:color w:val="374E5C"/>
          <w:kern w:val="36"/>
          <w:sz w:val="48"/>
          <w:szCs w:val="48"/>
          <w:lang w:eastAsia="cs-CZ"/>
        </w:rPr>
      </w:pPr>
      <w:r w:rsidRPr="00CC7066">
        <w:rPr>
          <w:rFonts w:ascii="Helvetica" w:eastAsia="Times New Roman" w:hAnsi="Helvetica" w:cs="Helvetica"/>
          <w:b/>
          <w:bCs/>
          <w:color w:val="374E5C"/>
          <w:kern w:val="36"/>
          <w:sz w:val="48"/>
          <w:szCs w:val="48"/>
          <w:lang w:eastAsia="cs-CZ"/>
        </w:rPr>
        <w:t xml:space="preserve">Byla spuštěna nová trenérská online licence </w:t>
      </w:r>
      <w:proofErr w:type="spellStart"/>
      <w:r w:rsidRPr="00CC7066">
        <w:rPr>
          <w:rFonts w:ascii="Helvetica" w:eastAsia="Times New Roman" w:hAnsi="Helvetica" w:cs="Helvetica"/>
          <w:b/>
          <w:bCs/>
          <w:color w:val="374E5C"/>
          <w:kern w:val="36"/>
          <w:sz w:val="48"/>
          <w:szCs w:val="48"/>
          <w:lang w:eastAsia="cs-CZ"/>
        </w:rPr>
        <w:t>Grassroots</w:t>
      </w:r>
      <w:proofErr w:type="spellEnd"/>
      <w:r w:rsidRPr="00CC7066">
        <w:rPr>
          <w:rFonts w:ascii="Helvetica" w:eastAsia="Times New Roman" w:hAnsi="Helvetica" w:cs="Helvetica"/>
          <w:b/>
          <w:bCs/>
          <w:color w:val="374E5C"/>
          <w:kern w:val="36"/>
          <w:sz w:val="48"/>
          <w:szCs w:val="48"/>
          <w:lang w:eastAsia="cs-CZ"/>
        </w:rPr>
        <w:t xml:space="preserve"> leader</w:t>
      </w:r>
    </w:p>
    <w:p w:rsidR="00CC7066" w:rsidRPr="00CC7066" w:rsidRDefault="00CC7066" w:rsidP="00CC7066">
      <w:pPr>
        <w:spacing w:after="0" w:line="240" w:lineRule="auto"/>
        <w:textAlignment w:val="top"/>
        <w:rPr>
          <w:rFonts w:ascii="Helvetica" w:eastAsia="Times New Roman" w:hAnsi="Helvetica" w:cs="Helvetica"/>
          <w:b/>
          <w:bCs/>
          <w:color w:val="1A2C37"/>
          <w:sz w:val="24"/>
          <w:szCs w:val="24"/>
          <w:lang w:eastAsia="cs-CZ"/>
        </w:rPr>
      </w:pPr>
      <w:r w:rsidRPr="00CC7066">
        <w:rPr>
          <w:rFonts w:ascii="Helvetica" w:eastAsia="Times New Roman" w:hAnsi="Helvetica" w:cs="Helvetica"/>
          <w:b/>
          <w:bCs/>
          <w:color w:val="1A2C37"/>
          <w:sz w:val="24"/>
          <w:szCs w:val="24"/>
          <w:lang w:eastAsia="cs-CZ"/>
        </w:rPr>
        <w:t xml:space="preserve">Začínající trenéři mají ode dneška nového pomocníka - online  trenérskou licenci </w:t>
      </w:r>
      <w:proofErr w:type="spellStart"/>
      <w:r w:rsidRPr="00CC7066">
        <w:rPr>
          <w:rFonts w:ascii="Helvetica" w:eastAsia="Times New Roman" w:hAnsi="Helvetica" w:cs="Helvetica"/>
          <w:b/>
          <w:bCs/>
          <w:color w:val="1A2C37"/>
          <w:sz w:val="24"/>
          <w:szCs w:val="24"/>
          <w:lang w:eastAsia="cs-CZ"/>
        </w:rPr>
        <w:t>Grassroots</w:t>
      </w:r>
      <w:proofErr w:type="spellEnd"/>
      <w:r w:rsidRPr="00CC7066">
        <w:rPr>
          <w:rFonts w:ascii="Helvetica" w:eastAsia="Times New Roman" w:hAnsi="Helvetica" w:cs="Helvetica"/>
          <w:b/>
          <w:bCs/>
          <w:color w:val="1A2C37"/>
          <w:sz w:val="24"/>
          <w:szCs w:val="24"/>
          <w:lang w:eastAsia="cs-CZ"/>
        </w:rPr>
        <w:t xml:space="preserve"> leader.</w:t>
      </w:r>
    </w:p>
    <w:p w:rsidR="00CC7066" w:rsidRPr="00CC7066" w:rsidRDefault="00CC7066" w:rsidP="00CC7066">
      <w:pPr>
        <w:spacing w:after="300" w:line="240" w:lineRule="auto"/>
        <w:rPr>
          <w:rFonts w:ascii="Helvetica" w:eastAsia="Times New Roman" w:hAnsi="Helvetica" w:cs="Helvetica"/>
          <w:color w:val="1A2C37"/>
          <w:sz w:val="24"/>
          <w:szCs w:val="24"/>
          <w:lang w:eastAsia="cs-CZ"/>
        </w:rPr>
      </w:pPr>
      <w:r w:rsidRPr="00CC7066">
        <w:rPr>
          <w:rFonts w:ascii="Helvetica" w:eastAsia="Times New Roman" w:hAnsi="Helvetica" w:cs="Helvetica"/>
          <w:color w:val="1A2C37"/>
          <w:sz w:val="24"/>
          <w:szCs w:val="24"/>
          <w:lang w:eastAsia="cs-CZ"/>
        </w:rPr>
        <w:t xml:space="preserve">Fotbalová asociace České republiky si velmi váží Vaší energie, kterou stovky rodičů a nadšenců věnuje práci s našimi nejmenšími fotbalisty. Těmto lidem by FAČR v této nelehké práci ráda podala pomocnou ruku, a proto byl vytvořen a 1. 4. 2017 spuštěn základní stupeň trenérského vzdělání, který je zaměřen především na děti, které s fotbalem začínají, nebo nedávno začaly. Jedná se o kategorie </w:t>
      </w:r>
      <w:proofErr w:type="spellStart"/>
      <w:r w:rsidRPr="00CC7066">
        <w:rPr>
          <w:rFonts w:ascii="Helvetica" w:eastAsia="Times New Roman" w:hAnsi="Helvetica" w:cs="Helvetica"/>
          <w:color w:val="1A2C37"/>
          <w:sz w:val="24"/>
          <w:szCs w:val="24"/>
          <w:lang w:eastAsia="cs-CZ"/>
        </w:rPr>
        <w:t>předpřípravek</w:t>
      </w:r>
      <w:proofErr w:type="spellEnd"/>
      <w:r w:rsidRPr="00CC7066">
        <w:rPr>
          <w:rFonts w:ascii="Helvetica" w:eastAsia="Times New Roman" w:hAnsi="Helvetica" w:cs="Helvetica"/>
          <w:color w:val="1A2C37"/>
          <w:sz w:val="24"/>
          <w:szCs w:val="24"/>
          <w:lang w:eastAsia="cs-CZ"/>
        </w:rPr>
        <w:t xml:space="preserve"> a přípravek, tedy děti zhruba od 5 do 11 let věku.</w:t>
      </w:r>
    </w:p>
    <w:p w:rsidR="00CC7066" w:rsidRPr="00CC7066" w:rsidRDefault="00CC7066" w:rsidP="00CC7066">
      <w:pPr>
        <w:spacing w:after="300" w:line="240" w:lineRule="auto"/>
        <w:rPr>
          <w:rFonts w:ascii="Helvetica" w:eastAsia="Times New Roman" w:hAnsi="Helvetica" w:cs="Helvetica"/>
          <w:color w:val="1A2C37"/>
          <w:sz w:val="24"/>
          <w:szCs w:val="24"/>
          <w:lang w:eastAsia="cs-CZ"/>
        </w:rPr>
      </w:pPr>
      <w:proofErr w:type="gramStart"/>
      <w:r w:rsidRPr="00CC7066">
        <w:rPr>
          <w:rFonts w:ascii="Helvetica" w:eastAsia="Times New Roman" w:hAnsi="Helvetica" w:cs="Helvetica"/>
          <w:b/>
          <w:bCs/>
          <w:color w:val="1A2C37"/>
          <w:sz w:val="24"/>
          <w:szCs w:val="24"/>
          <w:lang w:eastAsia="cs-CZ"/>
        </w:rPr>
        <w:t>,,Věříme</w:t>
      </w:r>
      <w:proofErr w:type="gramEnd"/>
      <w:r w:rsidRPr="00CC7066">
        <w:rPr>
          <w:rFonts w:ascii="Helvetica" w:eastAsia="Times New Roman" w:hAnsi="Helvetica" w:cs="Helvetica"/>
          <w:b/>
          <w:bCs/>
          <w:color w:val="1A2C37"/>
          <w:sz w:val="24"/>
          <w:szCs w:val="24"/>
          <w:lang w:eastAsia="cs-CZ"/>
        </w:rPr>
        <w:t xml:space="preserve">, že licence </w:t>
      </w:r>
      <w:proofErr w:type="spellStart"/>
      <w:r w:rsidRPr="00CC7066">
        <w:rPr>
          <w:rFonts w:ascii="Helvetica" w:eastAsia="Times New Roman" w:hAnsi="Helvetica" w:cs="Helvetica"/>
          <w:b/>
          <w:bCs/>
          <w:color w:val="1A2C37"/>
          <w:sz w:val="24"/>
          <w:szCs w:val="24"/>
          <w:lang w:eastAsia="cs-CZ"/>
        </w:rPr>
        <w:t>Grassroots</w:t>
      </w:r>
      <w:proofErr w:type="spellEnd"/>
      <w:r w:rsidRPr="00CC7066">
        <w:rPr>
          <w:rFonts w:ascii="Helvetica" w:eastAsia="Times New Roman" w:hAnsi="Helvetica" w:cs="Helvetica"/>
          <w:b/>
          <w:bCs/>
          <w:color w:val="1A2C37"/>
          <w:sz w:val="24"/>
          <w:szCs w:val="24"/>
          <w:lang w:eastAsia="cs-CZ"/>
        </w:rPr>
        <w:t xml:space="preserve"> Leader zasáhne a ovlivní co největší množství lidí, kteří se pohybují kolem malých fotbalistů. Jeho spuštěním bychom rádi docílili co nejširší a hlavně jednotné informovanosti všech, kteří děti trénují. Vše je připraveno v co nejstručnější formě, ale zároveň v souvislostech, které jsou pro správnou výchovu velmi důležité. Nejde jen o organizaci tréninku, ale třeba i to, jak s dětmi mluvit a jak se k nim chovat, nebo jak jejich rodičům pomoci nastavovat správnou životosprávu, co si vzít k pití, jaké mít kopačky a jak dětem komplexně pomáhat."</w:t>
      </w:r>
      <w:r w:rsidRPr="00CC7066">
        <w:rPr>
          <w:rFonts w:ascii="Helvetica" w:eastAsia="Times New Roman" w:hAnsi="Helvetica" w:cs="Helvetica"/>
          <w:color w:val="1A2C37"/>
          <w:sz w:val="24"/>
          <w:szCs w:val="24"/>
          <w:lang w:eastAsia="cs-CZ"/>
        </w:rPr>
        <w:t xml:space="preserve"> řekl k licenci tvůrce obsahu Antonín Plachý, vedoucí trenérsko-metodického úseku </w:t>
      </w:r>
      <w:proofErr w:type="gramStart"/>
      <w:r w:rsidRPr="00CC7066">
        <w:rPr>
          <w:rFonts w:ascii="Helvetica" w:eastAsia="Times New Roman" w:hAnsi="Helvetica" w:cs="Helvetica"/>
          <w:color w:val="1A2C37"/>
          <w:sz w:val="24"/>
          <w:szCs w:val="24"/>
          <w:lang w:eastAsia="cs-CZ"/>
        </w:rPr>
        <w:t>FAČR. </w:t>
      </w:r>
      <w:r w:rsidRPr="00CC7066">
        <w:rPr>
          <w:rFonts w:ascii="Helvetica" w:eastAsia="Times New Roman" w:hAnsi="Helvetica" w:cs="Helvetica"/>
          <w:b/>
          <w:bCs/>
          <w:color w:val="1A2C37"/>
          <w:sz w:val="24"/>
          <w:szCs w:val="24"/>
          <w:lang w:eastAsia="cs-CZ"/>
        </w:rPr>
        <w:t>,,Rozhodli</w:t>
      </w:r>
      <w:proofErr w:type="gramEnd"/>
      <w:r w:rsidRPr="00CC7066">
        <w:rPr>
          <w:rFonts w:ascii="Helvetica" w:eastAsia="Times New Roman" w:hAnsi="Helvetica" w:cs="Helvetica"/>
          <w:b/>
          <w:bCs/>
          <w:color w:val="1A2C37"/>
          <w:sz w:val="24"/>
          <w:szCs w:val="24"/>
          <w:lang w:eastAsia="cs-CZ"/>
        </w:rPr>
        <w:t xml:space="preserve"> jsme se také, že tento certifikát dáme i jako povinou součást kurzů vyšších licencí, bude to vlastně takové domácí večerní samostudium,"</w:t>
      </w:r>
      <w:r w:rsidRPr="00CC7066">
        <w:rPr>
          <w:rFonts w:ascii="Helvetica" w:eastAsia="Times New Roman" w:hAnsi="Helvetica" w:cs="Helvetica"/>
          <w:color w:val="1A2C37"/>
          <w:sz w:val="24"/>
          <w:szCs w:val="24"/>
          <w:lang w:eastAsia="cs-CZ"/>
        </w:rPr>
        <w:t> dodal ještě k využití licence Plachý.</w:t>
      </w:r>
    </w:p>
    <w:p w:rsidR="00CC7066" w:rsidRPr="00CC7066" w:rsidRDefault="00CC7066" w:rsidP="00CC7066">
      <w:pPr>
        <w:spacing w:after="300" w:line="240" w:lineRule="auto"/>
        <w:rPr>
          <w:rFonts w:ascii="Helvetica" w:eastAsia="Times New Roman" w:hAnsi="Helvetica" w:cs="Helvetica"/>
          <w:color w:val="1A2C37"/>
          <w:sz w:val="24"/>
          <w:szCs w:val="24"/>
          <w:lang w:eastAsia="cs-CZ"/>
        </w:rPr>
      </w:pPr>
      <w:r w:rsidRPr="00CC7066">
        <w:rPr>
          <w:rFonts w:ascii="Helvetica" w:eastAsia="Times New Roman" w:hAnsi="Helvetica" w:cs="Helvetica"/>
          <w:color w:val="1A2C37"/>
          <w:sz w:val="24"/>
          <w:szCs w:val="24"/>
          <w:lang w:eastAsia="cs-CZ"/>
        </w:rPr>
        <w:t xml:space="preserve">V rámci této online licence naleznete základní </w:t>
      </w:r>
      <w:proofErr w:type="spellStart"/>
      <w:r w:rsidRPr="00CC7066">
        <w:rPr>
          <w:rFonts w:ascii="Helvetica" w:eastAsia="Times New Roman" w:hAnsi="Helvetica" w:cs="Helvetica"/>
          <w:color w:val="1A2C37"/>
          <w:sz w:val="24"/>
          <w:szCs w:val="24"/>
          <w:lang w:eastAsia="cs-CZ"/>
        </w:rPr>
        <w:t>tématické</w:t>
      </w:r>
      <w:proofErr w:type="spellEnd"/>
      <w:r w:rsidRPr="00CC7066">
        <w:rPr>
          <w:rFonts w:ascii="Helvetica" w:eastAsia="Times New Roman" w:hAnsi="Helvetica" w:cs="Helvetica"/>
          <w:color w:val="1A2C37"/>
          <w:sz w:val="24"/>
          <w:szCs w:val="24"/>
          <w:lang w:eastAsia="cs-CZ"/>
        </w:rPr>
        <w:t xml:space="preserve"> celky, které by měl každý začínající trenér znát, a to </w:t>
      </w:r>
      <w:proofErr w:type="spellStart"/>
      <w:r w:rsidRPr="00CC7066">
        <w:rPr>
          <w:rFonts w:ascii="Helvetica" w:eastAsia="Times New Roman" w:hAnsi="Helvetica" w:cs="Helvetica"/>
          <w:color w:val="1A2C37"/>
          <w:sz w:val="24"/>
          <w:szCs w:val="24"/>
          <w:lang w:eastAsia="cs-CZ"/>
        </w:rPr>
        <w:t>koučink</w:t>
      </w:r>
      <w:proofErr w:type="spellEnd"/>
      <w:r w:rsidRPr="00CC7066">
        <w:rPr>
          <w:rFonts w:ascii="Helvetica" w:eastAsia="Times New Roman" w:hAnsi="Helvetica" w:cs="Helvetica"/>
          <w:color w:val="1A2C37"/>
          <w:sz w:val="24"/>
          <w:szCs w:val="24"/>
          <w:lang w:eastAsia="cs-CZ"/>
        </w:rPr>
        <w:t xml:space="preserve"> a pedagogika, herní koncepce, biomedicína a první pomoc, plán tréninku a organizace a jako poslední spolupráce s rodiči a vývoj </w:t>
      </w:r>
      <w:proofErr w:type="gramStart"/>
      <w:r w:rsidRPr="00CC7066">
        <w:rPr>
          <w:rFonts w:ascii="Helvetica" w:eastAsia="Times New Roman" w:hAnsi="Helvetica" w:cs="Helvetica"/>
          <w:color w:val="1A2C37"/>
          <w:sz w:val="24"/>
          <w:szCs w:val="24"/>
          <w:lang w:eastAsia="cs-CZ"/>
        </w:rPr>
        <w:t>dítěte.</w:t>
      </w:r>
      <w:r w:rsidRPr="00CC7066">
        <w:rPr>
          <w:rFonts w:ascii="Helvetica" w:eastAsia="Times New Roman" w:hAnsi="Helvetica" w:cs="Helvetica"/>
          <w:b/>
          <w:bCs/>
          <w:color w:val="1A2C37"/>
          <w:sz w:val="24"/>
          <w:szCs w:val="24"/>
          <w:lang w:eastAsia="cs-CZ"/>
        </w:rPr>
        <w:t> ,,Věříme</w:t>
      </w:r>
      <w:proofErr w:type="gramEnd"/>
      <w:r w:rsidRPr="00CC7066">
        <w:rPr>
          <w:rFonts w:ascii="Helvetica" w:eastAsia="Times New Roman" w:hAnsi="Helvetica" w:cs="Helvetica"/>
          <w:b/>
          <w:bCs/>
          <w:color w:val="1A2C37"/>
          <w:sz w:val="24"/>
          <w:szCs w:val="24"/>
          <w:lang w:eastAsia="cs-CZ"/>
        </w:rPr>
        <w:t xml:space="preserve">, že tato první trenérská licence poslouží i k osobnímu rozvoji především mnoha rodičů a pomůže zkvalitnit trenérskou práci u dětí. Licenci navíc bude možné získat z pohodlí domova, protože kompletně probíhá online. </w:t>
      </w:r>
      <w:r w:rsidRPr="00CC7066">
        <w:rPr>
          <w:rFonts w:ascii="Helvetica" w:eastAsia="Times New Roman" w:hAnsi="Helvetica" w:cs="Helvetica"/>
          <w:b/>
          <w:bCs/>
          <w:color w:val="1A2C37"/>
          <w:sz w:val="24"/>
          <w:szCs w:val="24"/>
          <w:lang w:eastAsia="cs-CZ"/>
        </w:rPr>
        <w:lastRenderedPageBreak/>
        <w:t xml:space="preserve">Licence bude zcela zdarma, budoucí trenéři a trenérky tak budou muset obětovat pouze přibližně šest až osm hodin času, který si ale mohou rozvrhnout dle svých časových možností, není třeba vše splnit najednou. Licence pak bude platná stejně jako ostatní typy licencí, a to 3 roky, během kterých se mohou uchazeči přihlásit na vyšší licence, případně po 3 letech opět splnit test pro obnovení </w:t>
      </w:r>
      <w:proofErr w:type="spellStart"/>
      <w:r w:rsidRPr="00CC7066">
        <w:rPr>
          <w:rFonts w:ascii="Helvetica" w:eastAsia="Times New Roman" w:hAnsi="Helvetica" w:cs="Helvetica"/>
          <w:b/>
          <w:bCs/>
          <w:color w:val="1A2C37"/>
          <w:sz w:val="24"/>
          <w:szCs w:val="24"/>
          <w:lang w:eastAsia="cs-CZ"/>
        </w:rPr>
        <w:t>Grassroots</w:t>
      </w:r>
      <w:proofErr w:type="spellEnd"/>
      <w:r w:rsidRPr="00CC7066">
        <w:rPr>
          <w:rFonts w:ascii="Helvetica" w:eastAsia="Times New Roman" w:hAnsi="Helvetica" w:cs="Helvetica"/>
          <w:b/>
          <w:bCs/>
          <w:color w:val="1A2C37"/>
          <w:sz w:val="24"/>
          <w:szCs w:val="24"/>
          <w:lang w:eastAsia="cs-CZ"/>
        </w:rPr>
        <w:t xml:space="preserve"> leader certifikátu,"</w:t>
      </w:r>
      <w:r w:rsidRPr="00CC7066">
        <w:rPr>
          <w:rFonts w:ascii="Helvetica" w:eastAsia="Times New Roman" w:hAnsi="Helvetica" w:cs="Helvetica"/>
          <w:color w:val="1A2C37"/>
          <w:sz w:val="24"/>
          <w:szCs w:val="24"/>
          <w:lang w:eastAsia="cs-CZ"/>
        </w:rPr>
        <w:t xml:space="preserve"> doplnil na závěr jeden z tvůrců licence Michal Blažej, </w:t>
      </w:r>
      <w:proofErr w:type="spellStart"/>
      <w:r w:rsidRPr="00CC7066">
        <w:rPr>
          <w:rFonts w:ascii="Helvetica" w:eastAsia="Times New Roman" w:hAnsi="Helvetica" w:cs="Helvetica"/>
          <w:color w:val="1A2C37"/>
          <w:sz w:val="24"/>
          <w:szCs w:val="24"/>
          <w:lang w:eastAsia="cs-CZ"/>
        </w:rPr>
        <w:t>Grassroots</w:t>
      </w:r>
      <w:proofErr w:type="spellEnd"/>
      <w:r w:rsidRPr="00CC7066">
        <w:rPr>
          <w:rFonts w:ascii="Helvetica" w:eastAsia="Times New Roman" w:hAnsi="Helvetica" w:cs="Helvetica"/>
          <w:color w:val="1A2C37"/>
          <w:sz w:val="24"/>
          <w:szCs w:val="24"/>
          <w:lang w:eastAsia="cs-CZ"/>
        </w:rPr>
        <w:t xml:space="preserve"> manažer FAČR.</w:t>
      </w:r>
    </w:p>
    <w:p w:rsidR="00CC7066" w:rsidRPr="00CC7066" w:rsidRDefault="00CC7066" w:rsidP="00CC7066">
      <w:pPr>
        <w:spacing w:after="300" w:line="240" w:lineRule="auto"/>
        <w:rPr>
          <w:rFonts w:ascii="Helvetica" w:eastAsia="Times New Roman" w:hAnsi="Helvetica" w:cs="Helvetica"/>
          <w:color w:val="1A2C37"/>
          <w:sz w:val="24"/>
          <w:szCs w:val="24"/>
          <w:lang w:eastAsia="cs-CZ"/>
        </w:rPr>
      </w:pPr>
      <w:r w:rsidRPr="00CC7066">
        <w:rPr>
          <w:rFonts w:ascii="Helvetica" w:eastAsia="Times New Roman" w:hAnsi="Helvetica" w:cs="Helvetica"/>
          <w:color w:val="1A2C37"/>
          <w:sz w:val="24"/>
          <w:szCs w:val="24"/>
          <w:lang w:eastAsia="cs-CZ"/>
        </w:rPr>
        <w:t>Od 1. 7. 2017 budou muset mít alespoň tuto licenci povinně všichni trenéři, kteří působí u týmů mládeže v roli trenérů nebo asistentů.</w:t>
      </w:r>
    </w:p>
    <w:p w:rsidR="00CC7066" w:rsidRPr="00CC7066" w:rsidRDefault="00CC7066" w:rsidP="00CC7066">
      <w:pPr>
        <w:spacing w:after="300" w:line="240" w:lineRule="auto"/>
        <w:rPr>
          <w:rFonts w:ascii="Helvetica" w:eastAsia="Times New Roman" w:hAnsi="Helvetica" w:cs="Helvetica"/>
          <w:color w:val="1A2C37"/>
          <w:sz w:val="24"/>
          <w:szCs w:val="24"/>
          <w:lang w:eastAsia="cs-CZ"/>
        </w:rPr>
      </w:pPr>
      <w:r w:rsidRPr="00CC7066">
        <w:rPr>
          <w:rFonts w:ascii="Helvetica" w:eastAsia="Times New Roman" w:hAnsi="Helvetica" w:cs="Helvetica"/>
          <w:color w:val="1A2C37"/>
          <w:sz w:val="24"/>
          <w:szCs w:val="24"/>
          <w:lang w:eastAsia="cs-CZ"/>
        </w:rPr>
        <w:t>Licenci je možné získat na adresách </w:t>
      </w:r>
      <w:hyperlink r:id="rId7" w:tgtFrame="_blank" w:history="1">
        <w:r w:rsidRPr="00CC7066">
          <w:rPr>
            <w:rFonts w:ascii="Helvetica" w:eastAsia="Times New Roman" w:hAnsi="Helvetica" w:cs="Helvetica"/>
            <w:color w:val="10A3DB"/>
            <w:sz w:val="24"/>
            <w:szCs w:val="24"/>
            <w:u w:val="single"/>
            <w:lang w:eastAsia="cs-CZ"/>
          </w:rPr>
          <w:t>leadercertifikat.fotbal.cz</w:t>
        </w:r>
      </w:hyperlink>
      <w:r w:rsidRPr="00CC7066">
        <w:rPr>
          <w:rFonts w:ascii="Helvetica" w:eastAsia="Times New Roman" w:hAnsi="Helvetica" w:cs="Helvetica"/>
          <w:color w:val="1A2C37"/>
          <w:sz w:val="24"/>
          <w:szCs w:val="24"/>
          <w:lang w:eastAsia="cs-CZ"/>
        </w:rPr>
        <w:t> a </w:t>
      </w:r>
      <w:hyperlink r:id="rId8" w:tgtFrame="_blank" w:history="1">
        <w:r w:rsidRPr="00CC7066">
          <w:rPr>
            <w:rFonts w:ascii="Helvetica" w:eastAsia="Times New Roman" w:hAnsi="Helvetica" w:cs="Helvetica"/>
            <w:color w:val="10A3DB"/>
            <w:sz w:val="24"/>
            <w:szCs w:val="24"/>
            <w:u w:val="single"/>
            <w:lang w:eastAsia="cs-CZ"/>
          </w:rPr>
          <w:t>stansetrenerem.fotbal.cz</w:t>
        </w:r>
        <w:r w:rsidRPr="00CC7066">
          <w:rPr>
            <w:rFonts w:ascii="Helvetica" w:eastAsia="Times New Roman" w:hAnsi="Helvetica" w:cs="Helvetica"/>
            <w:color w:val="10A3DB"/>
            <w:sz w:val="24"/>
            <w:szCs w:val="24"/>
            <w:u w:val="single"/>
            <w:lang w:eastAsia="cs-CZ"/>
          </w:rPr>
          <w:br/>
        </w:r>
      </w:hyperlink>
    </w:p>
    <w:p w:rsidR="00CC7066" w:rsidRPr="00CC7066" w:rsidRDefault="00CC7066" w:rsidP="00CC7066">
      <w:pPr>
        <w:spacing w:line="240" w:lineRule="auto"/>
        <w:rPr>
          <w:rFonts w:ascii="Helvetica" w:eastAsia="Times New Roman" w:hAnsi="Helvetica" w:cs="Helvetica"/>
          <w:color w:val="1A2C37"/>
          <w:sz w:val="24"/>
          <w:szCs w:val="24"/>
          <w:lang w:eastAsia="cs-CZ"/>
        </w:rPr>
      </w:pPr>
      <w:r w:rsidRPr="00CC7066">
        <w:rPr>
          <w:rFonts w:ascii="Helvetica" w:eastAsia="Times New Roman" w:hAnsi="Helvetica" w:cs="Helvetica"/>
          <w:noProof/>
          <w:color w:val="0D80AB"/>
          <w:sz w:val="24"/>
          <w:szCs w:val="24"/>
          <w:lang w:eastAsia="cs-CZ"/>
        </w:rPr>
        <w:drawing>
          <wp:inline distT="0" distB="0" distL="0" distR="0" wp14:anchorId="7A5BB824" wp14:editId="2BB43CAF">
            <wp:extent cx="4114800" cy="1866900"/>
            <wp:effectExtent l="0" t="0" r="0" b="0"/>
            <wp:docPr id="2" name="obrázek 2" descr="https://mujfotbal.fotbal.cz/files/images/127/leader-banner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jfotbal.fotbal.cz/files/images/127/leader-banner2.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866900"/>
                    </a:xfrm>
                    <a:prstGeom prst="rect">
                      <a:avLst/>
                    </a:prstGeom>
                    <a:noFill/>
                    <a:ln>
                      <a:noFill/>
                    </a:ln>
                  </pic:spPr>
                </pic:pic>
              </a:graphicData>
            </a:graphic>
          </wp:inline>
        </w:drawing>
      </w:r>
    </w:p>
    <w:p w:rsidR="00CC7066" w:rsidRPr="00CC7066" w:rsidRDefault="00CC7066" w:rsidP="00CC7066">
      <w:pPr>
        <w:spacing w:line="240" w:lineRule="auto"/>
        <w:rPr>
          <w:rFonts w:ascii="Helvetica" w:eastAsia="Times New Roman" w:hAnsi="Helvetica" w:cs="Helvetica"/>
          <w:color w:val="1A2C37"/>
          <w:sz w:val="24"/>
          <w:szCs w:val="24"/>
          <w:lang w:eastAsia="cs-CZ"/>
        </w:rPr>
      </w:pPr>
    </w:p>
    <w:p w:rsidR="00C518B8" w:rsidRDefault="00C518B8"/>
    <w:sectPr w:rsidR="00C5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66"/>
    <w:rsid w:val="00C518B8"/>
    <w:rsid w:val="00CC70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7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C7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7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3084">
      <w:bodyDiv w:val="1"/>
      <w:marLeft w:val="0"/>
      <w:marRight w:val="0"/>
      <w:marTop w:val="0"/>
      <w:marBottom w:val="0"/>
      <w:divBdr>
        <w:top w:val="none" w:sz="0" w:space="0" w:color="auto"/>
        <w:left w:val="none" w:sz="0" w:space="0" w:color="auto"/>
        <w:bottom w:val="none" w:sz="0" w:space="0" w:color="auto"/>
        <w:right w:val="none" w:sz="0" w:space="0" w:color="auto"/>
      </w:divBdr>
      <w:divsChild>
        <w:div w:id="1498813272">
          <w:marLeft w:val="0"/>
          <w:marRight w:val="0"/>
          <w:marTop w:val="0"/>
          <w:marBottom w:val="0"/>
          <w:divBdr>
            <w:top w:val="none" w:sz="0" w:space="0" w:color="auto"/>
            <w:left w:val="none" w:sz="0" w:space="0" w:color="auto"/>
            <w:bottom w:val="none" w:sz="0" w:space="0" w:color="auto"/>
            <w:right w:val="none" w:sz="0" w:space="0" w:color="auto"/>
          </w:divBdr>
          <w:divsChild>
            <w:div w:id="2033604436">
              <w:marLeft w:val="0"/>
              <w:marRight w:val="0"/>
              <w:marTop w:val="0"/>
              <w:marBottom w:val="0"/>
              <w:divBdr>
                <w:top w:val="none" w:sz="0" w:space="0" w:color="auto"/>
                <w:left w:val="none" w:sz="0" w:space="0" w:color="auto"/>
                <w:bottom w:val="none" w:sz="0" w:space="0" w:color="auto"/>
                <w:right w:val="none" w:sz="0" w:space="0" w:color="auto"/>
              </w:divBdr>
              <w:divsChild>
                <w:div w:id="71392194">
                  <w:marLeft w:val="0"/>
                  <w:marRight w:val="0"/>
                  <w:marTop w:val="0"/>
                  <w:marBottom w:val="0"/>
                  <w:divBdr>
                    <w:top w:val="none" w:sz="0" w:space="0" w:color="auto"/>
                    <w:left w:val="none" w:sz="0" w:space="0" w:color="auto"/>
                    <w:bottom w:val="none" w:sz="0" w:space="0" w:color="auto"/>
                    <w:right w:val="none" w:sz="0" w:space="0" w:color="auto"/>
                  </w:divBdr>
                </w:div>
                <w:div w:id="806121720">
                  <w:marLeft w:val="0"/>
                  <w:marRight w:val="0"/>
                  <w:marTop w:val="0"/>
                  <w:marBottom w:val="0"/>
                  <w:divBdr>
                    <w:top w:val="none" w:sz="0" w:space="0" w:color="auto"/>
                    <w:left w:val="none" w:sz="0" w:space="0" w:color="auto"/>
                    <w:bottom w:val="none" w:sz="0" w:space="0" w:color="auto"/>
                    <w:right w:val="none" w:sz="0" w:space="0" w:color="auto"/>
                  </w:divBdr>
                  <w:divsChild>
                    <w:div w:id="1260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3973">
          <w:marLeft w:val="0"/>
          <w:marRight w:val="0"/>
          <w:marTop w:val="0"/>
          <w:marBottom w:val="0"/>
          <w:divBdr>
            <w:top w:val="none" w:sz="0" w:space="0" w:color="auto"/>
            <w:left w:val="none" w:sz="0" w:space="0" w:color="auto"/>
            <w:bottom w:val="none" w:sz="0" w:space="0" w:color="auto"/>
            <w:right w:val="none" w:sz="0" w:space="0" w:color="auto"/>
          </w:divBdr>
          <w:divsChild>
            <w:div w:id="486827342">
              <w:marLeft w:val="0"/>
              <w:marRight w:val="450"/>
              <w:marTop w:val="300"/>
              <w:marBottom w:val="300"/>
              <w:divBdr>
                <w:top w:val="none" w:sz="0" w:space="0" w:color="auto"/>
                <w:left w:val="none" w:sz="0" w:space="0" w:color="auto"/>
                <w:bottom w:val="none" w:sz="0" w:space="0" w:color="auto"/>
                <w:right w:val="none" w:sz="0" w:space="0" w:color="auto"/>
              </w:divBdr>
            </w:div>
          </w:divsChild>
        </w:div>
        <w:div w:id="248005491">
          <w:marLeft w:val="0"/>
          <w:marRight w:val="0"/>
          <w:marTop w:val="300"/>
          <w:marBottom w:val="300"/>
          <w:divBdr>
            <w:top w:val="none" w:sz="0" w:space="0" w:color="auto"/>
            <w:left w:val="none" w:sz="0" w:space="0" w:color="auto"/>
            <w:bottom w:val="none" w:sz="0" w:space="0" w:color="auto"/>
            <w:right w:val="none" w:sz="0" w:space="0" w:color="auto"/>
          </w:divBdr>
          <w:divsChild>
            <w:div w:id="1788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certifikat.fotbal.cz/" TargetMode="External"/><Relationship Id="rId3" Type="http://schemas.openxmlformats.org/officeDocument/2006/relationships/settings" Target="settings.xml"/><Relationship Id="rId7" Type="http://schemas.openxmlformats.org/officeDocument/2006/relationships/hyperlink" Target="https://leadercertifikat.fotbal.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ujfotbal.fotbal.cz/files/images/127/leader800.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dc:creator>
  <cp:lastModifiedBy>OFS</cp:lastModifiedBy>
  <cp:revision>1</cp:revision>
  <dcterms:created xsi:type="dcterms:W3CDTF">2017-04-06T07:36:00Z</dcterms:created>
  <dcterms:modified xsi:type="dcterms:W3CDTF">2017-04-06T07:36:00Z</dcterms:modified>
</cp:coreProperties>
</file>