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4F70E0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3D3626" w:rsidRDefault="003D3626" w:rsidP="003D3626">
      <w:pPr>
        <w:pStyle w:val="Default"/>
      </w:pPr>
    </w:p>
    <w:p w:rsidR="003D3626" w:rsidRPr="003D3626" w:rsidRDefault="003D3626" w:rsidP="003D3626">
      <w:pPr>
        <w:rPr>
          <w:rFonts w:asciiTheme="minorHAnsi" w:hAnsiTheme="minorHAnsi" w:cstheme="minorHAnsi"/>
          <w:b/>
          <w:u w:val="single"/>
        </w:rPr>
      </w:pPr>
      <w:r w:rsidRPr="003D3626">
        <w:rPr>
          <w:rFonts w:asciiTheme="minorHAnsi" w:hAnsiTheme="minorHAnsi" w:cstheme="minorHAnsi"/>
          <w:u w:val="single"/>
        </w:rPr>
        <w:t xml:space="preserve"> 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>ZÁPIS STK č.</w:t>
      </w:r>
      <w:r w:rsidR="003E2BF8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SR 2018/19 ze dne </w:t>
      </w:r>
      <w:proofErr w:type="gramStart"/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="00D702B5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>.dubna</w:t>
      </w:r>
      <w:proofErr w:type="gramEnd"/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2019</w:t>
      </w:r>
    </w:p>
    <w:p w:rsidR="004F70E0" w:rsidRDefault="004F70E0" w:rsidP="00146128">
      <w:pPr>
        <w:rPr>
          <w:b/>
          <w:u w:val="single"/>
        </w:rPr>
      </w:pPr>
    </w:p>
    <w:p w:rsidR="003D3626" w:rsidRDefault="003D3626" w:rsidP="003D3626">
      <w:pPr>
        <w:pStyle w:val="Default"/>
      </w:pPr>
    </w:p>
    <w:p w:rsidR="00190BF9" w:rsidRDefault="003D3626" w:rsidP="003D3626">
      <w:pPr>
        <w:tabs>
          <w:tab w:val="center" w:pos="4818"/>
          <w:tab w:val="right" w:pos="9637"/>
        </w:tabs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3D3626">
        <w:rPr>
          <w:rFonts w:asciiTheme="minorHAnsi" w:hAnsiTheme="minorHAnsi" w:cstheme="minorHAnsi"/>
          <w:bCs/>
          <w:sz w:val="24"/>
          <w:szCs w:val="24"/>
          <w:u w:val="single"/>
        </w:rPr>
        <w:t>Návrh na kontumaci utkání</w:t>
      </w:r>
    </w:p>
    <w:p w:rsidR="003D3626" w:rsidRPr="003D3626" w:rsidRDefault="003D3626" w:rsidP="003D3626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Cs/>
          <w:sz w:val="24"/>
          <w:szCs w:val="24"/>
          <w:u w:val="single"/>
        </w:rPr>
      </w:pPr>
    </w:p>
    <w:p w:rsidR="002677C8" w:rsidRPr="002677C8" w:rsidRDefault="002677C8" w:rsidP="002677C8">
      <w:pPr>
        <w:pStyle w:val="Default"/>
        <w:rPr>
          <w:rFonts w:asciiTheme="minorHAnsi" w:hAnsiTheme="minorHAnsi" w:cstheme="minorHAnsi"/>
        </w:rPr>
      </w:pPr>
    </w:p>
    <w:p w:rsidR="002677C8" w:rsidRPr="002677C8" w:rsidRDefault="002677C8" w:rsidP="002677C8">
      <w:pPr>
        <w:pStyle w:val="Default"/>
        <w:rPr>
          <w:rFonts w:asciiTheme="minorHAnsi" w:hAnsiTheme="minorHAnsi" w:cstheme="minorHAnsi"/>
        </w:rPr>
      </w:pPr>
      <w:r w:rsidRPr="002677C8">
        <w:rPr>
          <w:rFonts w:asciiTheme="minorHAnsi" w:hAnsiTheme="minorHAnsi" w:cstheme="minorHAnsi"/>
        </w:rPr>
        <w:t xml:space="preserve">STK OFS Pelhřimov navrhuje uložení disciplinárního trestu – kontumace utkání ve prospěch Sokola Mnich z utkání </w:t>
      </w:r>
      <w:proofErr w:type="gramStart"/>
      <w:r w:rsidRPr="002677C8">
        <w:rPr>
          <w:rFonts w:asciiTheme="minorHAnsi" w:hAnsiTheme="minorHAnsi" w:cstheme="minorHAnsi"/>
        </w:rPr>
        <w:t>1</w:t>
      </w:r>
      <w:r w:rsidR="00322D47">
        <w:rPr>
          <w:rFonts w:asciiTheme="minorHAnsi" w:hAnsiTheme="minorHAnsi" w:cstheme="minorHAnsi"/>
        </w:rPr>
        <w:t>2</w:t>
      </w:r>
      <w:r w:rsidRPr="002677C8">
        <w:rPr>
          <w:rFonts w:asciiTheme="minorHAnsi" w:hAnsiTheme="minorHAnsi" w:cstheme="minorHAnsi"/>
        </w:rPr>
        <w:t>.kola</w:t>
      </w:r>
      <w:proofErr w:type="gramEnd"/>
      <w:r w:rsidRPr="002677C8">
        <w:rPr>
          <w:rFonts w:asciiTheme="minorHAnsi" w:hAnsiTheme="minorHAnsi" w:cstheme="minorHAnsi"/>
        </w:rPr>
        <w:t xml:space="preserve"> OP IV. třídy </w:t>
      </w:r>
      <w:r w:rsidRPr="00322D47">
        <w:rPr>
          <w:rFonts w:asciiTheme="minorHAnsi" w:hAnsiTheme="minorHAnsi" w:cstheme="minorHAnsi"/>
          <w:i/>
        </w:rPr>
        <w:t>Sokol Mnich – Vysočina Petrovice</w:t>
      </w:r>
      <w:r w:rsidRPr="002677C8">
        <w:rPr>
          <w:rFonts w:asciiTheme="minorHAnsi" w:hAnsiTheme="minorHAnsi" w:cstheme="minorHAnsi"/>
        </w:rPr>
        <w:t xml:space="preserve"> ze dne 14.4.2019 (SŘ FAČR § 14/3, 14/4). </w:t>
      </w:r>
    </w:p>
    <w:p w:rsidR="002677C8" w:rsidRPr="002677C8" w:rsidRDefault="002677C8" w:rsidP="002677C8">
      <w:pPr>
        <w:pStyle w:val="Default"/>
        <w:rPr>
          <w:rFonts w:asciiTheme="minorHAnsi" w:hAnsiTheme="minorHAnsi" w:cstheme="minorHAnsi"/>
        </w:rPr>
      </w:pPr>
      <w:r w:rsidRPr="002677C8">
        <w:rPr>
          <w:rFonts w:asciiTheme="minorHAnsi" w:hAnsiTheme="minorHAnsi" w:cstheme="minorHAnsi"/>
        </w:rPr>
        <w:t xml:space="preserve">Důvod: nenastoupení družstva TJ Vysočina Petrovice k soutěžnímu utkání (SŘ FAČR § 7/1 d) </w:t>
      </w:r>
    </w:p>
    <w:p w:rsidR="002677C8" w:rsidRPr="002677C8" w:rsidRDefault="002677C8" w:rsidP="002677C8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2677C8">
        <w:rPr>
          <w:rFonts w:asciiTheme="minorHAnsi" w:hAnsiTheme="minorHAnsi" w:cstheme="minorHAnsi"/>
          <w:sz w:val="24"/>
          <w:szCs w:val="24"/>
        </w:rPr>
        <w:t>Předáno DK OFS Pelhřimov</w:t>
      </w:r>
    </w:p>
    <w:p w:rsidR="009F6B68" w:rsidRPr="00C34905" w:rsidRDefault="009F6B68" w:rsidP="00190BF9">
      <w:pPr>
        <w:tabs>
          <w:tab w:val="center" w:pos="4818"/>
          <w:tab w:val="right" w:pos="9637"/>
        </w:tabs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</w:p>
    <w:p w:rsidR="009F6B68" w:rsidRPr="00C34905" w:rsidRDefault="009F6B68" w:rsidP="000377A5">
      <w:pPr>
        <w:pBdr>
          <w:bottom w:val="single" w:sz="6" w:space="1" w:color="auto"/>
        </w:pBd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9F6B68" w:rsidRPr="00C34905" w:rsidRDefault="009F6B68" w:rsidP="000377A5">
      <w:pPr>
        <w:pBdr>
          <w:bottom w:val="single" w:sz="6" w:space="1" w:color="auto"/>
        </w:pBd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2677C8" w:rsidRDefault="0057447F" w:rsidP="000377A5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2677C8">
        <w:rPr>
          <w:rFonts w:asciiTheme="minorHAnsi" w:eastAsia="Arial Unicode MS" w:hAnsiTheme="minorHAnsi" w:cstheme="minorHAnsi"/>
          <w:bCs/>
          <w:sz w:val="24"/>
          <w:szCs w:val="24"/>
        </w:rPr>
        <w:t xml:space="preserve">V Pelhřimově dne </w:t>
      </w:r>
      <w:proofErr w:type="gramStart"/>
      <w:r w:rsidR="002677C8" w:rsidRPr="002677C8">
        <w:rPr>
          <w:rFonts w:asciiTheme="minorHAnsi" w:eastAsia="Arial Unicode MS" w:hAnsiTheme="minorHAnsi" w:cstheme="minorHAnsi"/>
          <w:bCs/>
          <w:sz w:val="24"/>
          <w:szCs w:val="24"/>
        </w:rPr>
        <w:t>1</w:t>
      </w:r>
      <w:r w:rsidR="00D702B5">
        <w:rPr>
          <w:rFonts w:asciiTheme="minorHAnsi" w:eastAsia="Arial Unicode MS" w:hAnsiTheme="minorHAnsi" w:cstheme="minorHAnsi"/>
          <w:bCs/>
          <w:sz w:val="24"/>
          <w:szCs w:val="24"/>
        </w:rPr>
        <w:t>5</w:t>
      </w:r>
      <w:bookmarkStart w:id="0" w:name="_GoBack"/>
      <w:bookmarkEnd w:id="0"/>
      <w:r w:rsidR="002677C8" w:rsidRPr="002677C8">
        <w:rPr>
          <w:rFonts w:asciiTheme="minorHAnsi" w:eastAsia="Arial Unicode MS" w:hAnsiTheme="minorHAnsi" w:cstheme="minorHAnsi"/>
          <w:bCs/>
          <w:sz w:val="24"/>
          <w:szCs w:val="24"/>
        </w:rPr>
        <w:t>.4.2019</w:t>
      </w:r>
      <w:proofErr w:type="gramEnd"/>
      <w:r w:rsidR="002677C8">
        <w:rPr>
          <w:rFonts w:asciiTheme="minorHAnsi" w:eastAsia="Arial Unicode MS" w:hAnsiTheme="minorHAnsi" w:cstheme="minorHAnsi"/>
          <w:bCs/>
          <w:sz w:val="24"/>
          <w:szCs w:val="24"/>
        </w:rPr>
        <w:t xml:space="preserve">                                             Jiří Nepraš – předseda STK OFS</w:t>
      </w:r>
    </w:p>
    <w:p w:rsidR="0057447F" w:rsidRPr="002677C8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16"/>
          <w:szCs w:val="16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Cs/>
          <w:color w:val="FF0000"/>
          <w:sz w:val="28"/>
          <w:szCs w:val="28"/>
          <w:u w:val="single"/>
        </w:rPr>
      </w:pPr>
    </w:p>
    <w:sectPr w:rsidR="0057447F" w:rsidRPr="00C3490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11EF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BF9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677C8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2D47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3626"/>
    <w:rsid w:val="003D4418"/>
    <w:rsid w:val="003D57CA"/>
    <w:rsid w:val="003E0084"/>
    <w:rsid w:val="003E1834"/>
    <w:rsid w:val="003E2185"/>
    <w:rsid w:val="003E2BF8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447F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0F66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1420"/>
    <w:rsid w:val="008F30CE"/>
    <w:rsid w:val="009051C5"/>
    <w:rsid w:val="0090601A"/>
    <w:rsid w:val="00922C87"/>
    <w:rsid w:val="00923D0F"/>
    <w:rsid w:val="00925F9E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9F6B68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34905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2B5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71564-8395-4AAF-AA07-46CF67A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paragraph" w:customStyle="1" w:styleId="Default">
    <w:name w:val="Default"/>
    <w:rsid w:val="002677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4F1B5-6719-460E-9CCB-6B649E7C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11</cp:revision>
  <cp:lastPrinted>2018-10-25T07:31:00Z</cp:lastPrinted>
  <dcterms:created xsi:type="dcterms:W3CDTF">2019-04-14T02:39:00Z</dcterms:created>
  <dcterms:modified xsi:type="dcterms:W3CDTF">2019-04-15T07:12:00Z</dcterms:modified>
</cp:coreProperties>
</file>