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Default="00DE779F" w:rsidP="00F3443A">
      <w:pPr>
        <w:jc w:val="center"/>
        <w:rPr>
          <w:imprint/>
          <w:sz w:val="36"/>
        </w:rPr>
      </w:pPr>
      <w:r>
        <w:rPr>
          <w:imprint/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>Karviná – Fryštát</w:t>
      </w:r>
    </w:p>
    <w:p w:rsidR="00DE779F" w:rsidRDefault="00156903" w:rsidP="00F3443A">
      <w:pPr>
        <w:jc w:val="center"/>
        <w:rPr>
          <w:sz w:val="28"/>
        </w:rPr>
      </w:pPr>
      <w:hyperlink r:id="rId8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9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156903" w:rsidP="00DE779F">
      <w:pPr>
        <w:rPr>
          <w:sz w:val="28"/>
        </w:rPr>
      </w:pPr>
      <w:r w:rsidRPr="00156903">
        <w:rPr>
          <w:noProof/>
        </w:rPr>
        <w:pict>
          <v:line id="_x0000_s1027" style="position:absolute;z-index:251657216" from="51.85pt,3.95pt" to="504.85pt,4.7pt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011E65" w:rsidRPr="00BA35F1" w:rsidRDefault="00FB4457" w:rsidP="00BA35F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č. </w:t>
      </w:r>
      <w:r w:rsidR="00144868">
        <w:rPr>
          <w:b/>
          <w:sz w:val="32"/>
          <w:szCs w:val="32"/>
        </w:rPr>
        <w:t>1</w:t>
      </w:r>
      <w:r w:rsidR="00F4405E">
        <w:rPr>
          <w:b/>
          <w:sz w:val="32"/>
          <w:szCs w:val="32"/>
        </w:rPr>
        <w:t>3</w:t>
      </w:r>
      <w:r w:rsidRPr="00BA35F1">
        <w:rPr>
          <w:b/>
          <w:sz w:val="32"/>
          <w:szCs w:val="32"/>
        </w:rPr>
        <w:t xml:space="preserve"> ze dne </w:t>
      </w:r>
      <w:r w:rsidR="009A401A">
        <w:rPr>
          <w:b/>
          <w:sz w:val="32"/>
          <w:szCs w:val="32"/>
        </w:rPr>
        <w:t>2</w:t>
      </w:r>
      <w:r w:rsidR="00F4405E">
        <w:rPr>
          <w:b/>
          <w:sz w:val="32"/>
          <w:szCs w:val="32"/>
        </w:rPr>
        <w:t>6</w:t>
      </w:r>
      <w:r w:rsidRPr="00BA35F1">
        <w:rPr>
          <w:b/>
          <w:sz w:val="32"/>
          <w:szCs w:val="32"/>
        </w:rPr>
        <w:t xml:space="preserve">. </w:t>
      </w:r>
      <w:r w:rsidR="00F4405E">
        <w:rPr>
          <w:b/>
          <w:sz w:val="32"/>
          <w:szCs w:val="32"/>
        </w:rPr>
        <w:t>4</w:t>
      </w:r>
      <w:r w:rsidR="00D32FC6">
        <w:rPr>
          <w:b/>
          <w:sz w:val="32"/>
          <w:szCs w:val="32"/>
        </w:rPr>
        <w:t>. 201</w:t>
      </w:r>
      <w:r w:rsidR="00144868">
        <w:rPr>
          <w:b/>
          <w:sz w:val="32"/>
          <w:szCs w:val="32"/>
        </w:rPr>
        <w:t>9</w:t>
      </w:r>
      <w:r w:rsidR="005D00AC">
        <w:rPr>
          <w:b/>
          <w:sz w:val="32"/>
          <w:szCs w:val="32"/>
        </w:rPr>
        <w:t xml:space="preserve"> </w:t>
      </w:r>
      <w:r w:rsidR="009A401A">
        <w:rPr>
          <w:b/>
          <w:sz w:val="32"/>
          <w:szCs w:val="32"/>
        </w:rPr>
        <w:t>v</w:t>
      </w:r>
      <w:r w:rsidR="00F4405E">
        <w:rPr>
          <w:b/>
          <w:sz w:val="32"/>
          <w:szCs w:val="32"/>
        </w:rPr>
        <w:t xml:space="preserve"> areálu fotbalového stadionu Kovony </w:t>
      </w:r>
      <w:r w:rsidR="009A401A">
        <w:rPr>
          <w:b/>
          <w:sz w:val="32"/>
          <w:szCs w:val="32"/>
        </w:rPr>
        <w:t>Karviná</w:t>
      </w:r>
      <w:r w:rsidR="005D00AC">
        <w:rPr>
          <w:b/>
          <w:sz w:val="32"/>
          <w:szCs w:val="32"/>
        </w:rPr>
        <w:t xml:space="preserve"> </w:t>
      </w:r>
    </w:p>
    <w:p w:rsidR="009E1950" w:rsidRDefault="009E1950" w:rsidP="00BA35F1">
      <w:pPr>
        <w:spacing w:line="360" w:lineRule="auto"/>
        <w:ind w:left="720"/>
        <w:rPr>
          <w:b/>
          <w:sz w:val="24"/>
          <w:szCs w:val="24"/>
        </w:rPr>
      </w:pPr>
    </w:p>
    <w:p w:rsidR="00BA35F1" w:rsidRDefault="00BA35F1" w:rsidP="00BA35F1">
      <w:pPr>
        <w:spacing w:line="360" w:lineRule="auto"/>
        <w:ind w:left="720"/>
        <w:rPr>
          <w:sz w:val="24"/>
          <w:szCs w:val="24"/>
        </w:rPr>
      </w:pPr>
      <w:r w:rsidRPr="00BA35F1">
        <w:rPr>
          <w:b/>
          <w:sz w:val="24"/>
          <w:szCs w:val="24"/>
        </w:rPr>
        <w:t>Přítomni:</w:t>
      </w:r>
      <w:r w:rsidR="00D32FC6">
        <w:rPr>
          <w:sz w:val="24"/>
          <w:szCs w:val="24"/>
        </w:rPr>
        <w:t xml:space="preserve"> Mgr.</w:t>
      </w:r>
      <w:r w:rsidR="00144868">
        <w:rPr>
          <w:sz w:val="24"/>
          <w:szCs w:val="24"/>
        </w:rPr>
        <w:t xml:space="preserve"> Petr</w:t>
      </w:r>
      <w:r w:rsidR="00D32FC6">
        <w:rPr>
          <w:sz w:val="24"/>
          <w:szCs w:val="24"/>
        </w:rPr>
        <w:t xml:space="preserve"> </w:t>
      </w:r>
      <w:r w:rsidR="00144868">
        <w:rPr>
          <w:sz w:val="24"/>
          <w:szCs w:val="24"/>
        </w:rPr>
        <w:t xml:space="preserve">Pitvor, ing. Karel Vontroba, Mgr. </w:t>
      </w:r>
      <w:r w:rsidR="00D32FC6">
        <w:rPr>
          <w:sz w:val="24"/>
          <w:szCs w:val="24"/>
        </w:rPr>
        <w:t>Jakub Mojžíš</w:t>
      </w:r>
      <w:r>
        <w:rPr>
          <w:sz w:val="24"/>
          <w:szCs w:val="24"/>
        </w:rPr>
        <w:t>,</w:t>
      </w:r>
      <w:r w:rsidR="00144868">
        <w:rPr>
          <w:sz w:val="24"/>
          <w:szCs w:val="24"/>
        </w:rPr>
        <w:t xml:space="preserve"> Karel Stejskal, Jaroslav Hrubý, </w:t>
      </w:r>
      <w:r w:rsidR="00E2766A" w:rsidRPr="00E276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35C92">
        <w:rPr>
          <w:sz w:val="24"/>
          <w:szCs w:val="24"/>
        </w:rPr>
        <w:t xml:space="preserve">Bc. </w:t>
      </w:r>
      <w:r w:rsidR="00CF53ED">
        <w:rPr>
          <w:sz w:val="24"/>
          <w:szCs w:val="24"/>
        </w:rPr>
        <w:t>Petr Bebenek</w:t>
      </w:r>
      <w:r w:rsidR="00F4405E">
        <w:rPr>
          <w:sz w:val="24"/>
          <w:szCs w:val="24"/>
        </w:rPr>
        <w:t>, Sivera</w:t>
      </w:r>
    </w:p>
    <w:p w:rsidR="00F4405E" w:rsidRDefault="00F4405E" w:rsidP="00BA35F1">
      <w:pPr>
        <w:spacing w:line="360" w:lineRule="auto"/>
        <w:ind w:left="720"/>
        <w:rPr>
          <w:sz w:val="24"/>
          <w:szCs w:val="24"/>
        </w:rPr>
      </w:pPr>
    </w:p>
    <w:p w:rsidR="00F4405E" w:rsidRPr="00F4405E" w:rsidRDefault="00F4405E" w:rsidP="00BA35F1">
      <w:pPr>
        <w:spacing w:line="360" w:lineRule="auto"/>
        <w:ind w:left="720"/>
        <w:rPr>
          <w:b/>
          <w:sz w:val="24"/>
          <w:szCs w:val="24"/>
        </w:rPr>
      </w:pPr>
      <w:r w:rsidRPr="00F4405E">
        <w:rPr>
          <w:b/>
          <w:sz w:val="24"/>
          <w:szCs w:val="24"/>
        </w:rPr>
        <w:t>Hosté: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pánové:  Lincer, Kula, Mgr. Dresler  </w:t>
      </w:r>
      <w:r>
        <w:rPr>
          <w:b/>
          <w:sz w:val="24"/>
          <w:szCs w:val="24"/>
        </w:rPr>
        <w:t xml:space="preserve">  </w:t>
      </w:r>
      <w:r w:rsidRPr="00F4405E">
        <w:rPr>
          <w:b/>
          <w:sz w:val="24"/>
          <w:szCs w:val="24"/>
        </w:rPr>
        <w:t xml:space="preserve"> </w:t>
      </w:r>
    </w:p>
    <w:p w:rsidR="00F4405E" w:rsidRDefault="00F4405E" w:rsidP="00BA35F1">
      <w:pPr>
        <w:spacing w:line="360" w:lineRule="auto"/>
        <w:ind w:left="720"/>
        <w:rPr>
          <w:sz w:val="24"/>
          <w:szCs w:val="24"/>
        </w:rPr>
      </w:pPr>
    </w:p>
    <w:p w:rsidR="009A401A" w:rsidRPr="00C3569E" w:rsidRDefault="009A401A" w:rsidP="00BA35F1">
      <w:pPr>
        <w:spacing w:line="360" w:lineRule="auto"/>
        <w:ind w:left="720"/>
        <w:rPr>
          <w:sz w:val="24"/>
          <w:szCs w:val="24"/>
        </w:rPr>
      </w:pPr>
    </w:p>
    <w:p w:rsidR="00115FF4" w:rsidRDefault="00115FF4" w:rsidP="00B21D3B">
      <w:pPr>
        <w:spacing w:line="360" w:lineRule="auto"/>
        <w:ind w:left="720"/>
        <w:rPr>
          <w:sz w:val="24"/>
          <w:szCs w:val="24"/>
        </w:rPr>
      </w:pPr>
      <w:r w:rsidRPr="00F4405E">
        <w:rPr>
          <w:b/>
          <w:sz w:val="24"/>
          <w:szCs w:val="24"/>
        </w:rPr>
        <w:t>KR bere na vědomí</w:t>
      </w:r>
      <w:r w:rsidR="00D35C9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zápisy odborných komisí</w:t>
      </w:r>
      <w:r w:rsidR="00D35C92">
        <w:rPr>
          <w:sz w:val="24"/>
          <w:szCs w:val="24"/>
        </w:rPr>
        <w:t xml:space="preserve"> </w:t>
      </w:r>
      <w:r w:rsidR="009A401A">
        <w:rPr>
          <w:sz w:val="24"/>
          <w:szCs w:val="24"/>
        </w:rPr>
        <w:t xml:space="preserve">od </w:t>
      </w:r>
      <w:r w:rsidR="00F4405E">
        <w:rPr>
          <w:sz w:val="24"/>
          <w:szCs w:val="24"/>
        </w:rPr>
        <w:t>10</w:t>
      </w:r>
      <w:r w:rsidR="00144868">
        <w:rPr>
          <w:sz w:val="24"/>
          <w:szCs w:val="24"/>
        </w:rPr>
        <w:t>.</w:t>
      </w:r>
      <w:r w:rsidR="00F4405E">
        <w:rPr>
          <w:sz w:val="24"/>
          <w:szCs w:val="24"/>
        </w:rPr>
        <w:t>4</w:t>
      </w:r>
      <w:r w:rsidR="00144868"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</w:t>
      </w:r>
      <w:r w:rsidR="00F4405E">
        <w:rPr>
          <w:sz w:val="24"/>
          <w:szCs w:val="24"/>
        </w:rPr>
        <w:t>26.4</w:t>
      </w:r>
      <w:r w:rsidR="009A401A">
        <w:rPr>
          <w:sz w:val="24"/>
          <w:szCs w:val="24"/>
        </w:rPr>
        <w:t>.</w:t>
      </w:r>
      <w:r w:rsidR="00144868">
        <w:rPr>
          <w:sz w:val="24"/>
          <w:szCs w:val="24"/>
        </w:rPr>
        <w:t>2019</w:t>
      </w:r>
    </w:p>
    <w:p w:rsidR="00D35C92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440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veškerou korespondenci do </w:t>
      </w:r>
      <w:r w:rsidR="00F4405E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4405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9A401A">
        <w:rPr>
          <w:sz w:val="24"/>
          <w:szCs w:val="24"/>
        </w:rPr>
        <w:t xml:space="preserve"> – 2</w:t>
      </w:r>
      <w:r w:rsidR="00F4405E">
        <w:rPr>
          <w:sz w:val="24"/>
          <w:szCs w:val="24"/>
        </w:rPr>
        <w:t>6</w:t>
      </w:r>
      <w:r w:rsidR="009A401A">
        <w:rPr>
          <w:sz w:val="24"/>
          <w:szCs w:val="24"/>
        </w:rPr>
        <w:t>.</w:t>
      </w:r>
      <w:r w:rsidR="00F4405E">
        <w:rPr>
          <w:sz w:val="24"/>
          <w:szCs w:val="24"/>
        </w:rPr>
        <w:t>4</w:t>
      </w:r>
      <w:r w:rsidR="009A401A">
        <w:rPr>
          <w:sz w:val="24"/>
          <w:szCs w:val="24"/>
        </w:rPr>
        <w:t xml:space="preserve">. </w:t>
      </w:r>
      <w:r>
        <w:rPr>
          <w:sz w:val="24"/>
          <w:szCs w:val="24"/>
        </w:rPr>
        <w:t>2019</w:t>
      </w:r>
    </w:p>
    <w:p w:rsidR="00144868" w:rsidRDefault="00D35C92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44868" w:rsidRPr="00144868" w:rsidRDefault="00144868" w:rsidP="0014486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4868">
        <w:rPr>
          <w:b/>
          <w:sz w:val="24"/>
          <w:szCs w:val="24"/>
        </w:rPr>
        <w:t>KR schválila:</w:t>
      </w:r>
    </w:p>
    <w:p w:rsidR="00140695" w:rsidRDefault="00995930" w:rsidP="0014486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995930">
        <w:rPr>
          <w:sz w:val="24"/>
          <w:szCs w:val="24"/>
        </w:rPr>
        <w:t xml:space="preserve"> </w:t>
      </w:r>
    </w:p>
    <w:p w:rsidR="00EC23E7" w:rsidRDefault="00FB57CD" w:rsidP="00EC23E7">
      <w:pPr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Vyhodnocení zpráv DFA a dohledů za období 30.3.-26.4.2019</w:t>
      </w:r>
    </w:p>
    <w:p w:rsidR="00EC23E7" w:rsidRPr="00EC23E7" w:rsidRDefault="00FB57CD" w:rsidP="00FB57CD">
      <w:p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provedla vyhodnocení zpráv DFA a dohledů z utkání, provedených členy KR za období 30.3.-26.4.2019. Poznatky z těchto dokumentů, týkající se především mladých, perspektivních rozhodčích a asistentů byly předány Bc. Bebenkovi, který zakomponuje rezervy a nedostatky těchto rozhodčích v rámci tréninkové jednotky především na hrací ploše     </w:t>
      </w:r>
      <w:r w:rsidR="00D35C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D35C92" w:rsidRPr="00D35C92" w:rsidRDefault="00965DC0" w:rsidP="00965DC0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65DC0" w:rsidRDefault="00FB57CD" w:rsidP="009A401A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Noví rozhodčí OFS Karviná</w:t>
      </w:r>
    </w:p>
    <w:p w:rsidR="00FB57CD" w:rsidRDefault="00FB57CD" w:rsidP="00FB57C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Novými rozhodčími OFS se stali pánové Barteček David a Jurek Jakub</w:t>
      </w:r>
    </w:p>
    <w:p w:rsidR="00FB57CD" w:rsidRDefault="00FB57CD" w:rsidP="00FB57CD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1504D" w:rsidRPr="0046666B" w:rsidRDefault="00FB57CD" w:rsidP="0011504D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Řešení protestu </w:t>
      </w:r>
      <w:r w:rsidR="0026756F">
        <w:rPr>
          <w:b/>
          <w:sz w:val="24"/>
          <w:szCs w:val="24"/>
        </w:rPr>
        <w:t>fotbalového oddílu Viktorie Bohumín</w:t>
      </w:r>
      <w:r w:rsidR="0046666B">
        <w:rPr>
          <w:b/>
          <w:sz w:val="24"/>
          <w:szCs w:val="24"/>
        </w:rPr>
        <w:t xml:space="preserve"> </w:t>
      </w:r>
    </w:p>
    <w:p w:rsidR="001C1921" w:rsidRDefault="001C1921" w:rsidP="0046666B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="0026756F">
        <w:rPr>
          <w:sz w:val="24"/>
          <w:szCs w:val="24"/>
        </w:rPr>
        <w:t xml:space="preserve">se zabývala protestem oddílu TJ  Viktorie Bohumín v utkání 16.kola OPM Viktorie Bohumín -  FK Těrlicko proti činnosti rozhodčího p. Muráně. KR na základě všech zjištěných skutečností, vyhodnotila tento protest jako </w:t>
      </w:r>
      <w:r w:rsidR="0026756F" w:rsidRPr="0026756F">
        <w:rPr>
          <w:b/>
          <w:sz w:val="24"/>
          <w:szCs w:val="24"/>
        </w:rPr>
        <w:t>neoprávněný</w:t>
      </w:r>
      <w:r w:rsidR="0026756F">
        <w:rPr>
          <w:sz w:val="24"/>
          <w:szCs w:val="24"/>
        </w:rPr>
        <w:t xml:space="preserve">. Předseda KR Mgr. Pitvor provedl s rozhodčím panem Muráněm důsledný a důkladný pohovor </w:t>
      </w:r>
      <w:r>
        <w:rPr>
          <w:sz w:val="24"/>
          <w:szCs w:val="24"/>
        </w:rPr>
        <w:t xml:space="preserve"> </w:t>
      </w:r>
    </w:p>
    <w:p w:rsidR="001C1921" w:rsidRDefault="001C1921" w:rsidP="0046666B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C1921" w:rsidRPr="001C1921" w:rsidRDefault="0026756F" w:rsidP="001C1921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Opatření KR k nedostavení se rozhodčího p. Konderly Jakuba ve funkci AR</w:t>
      </w:r>
    </w:p>
    <w:p w:rsidR="004F19F0" w:rsidRDefault="00A352EE" w:rsidP="001C1921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utkání 16. </w:t>
      </w:r>
      <w:r w:rsidR="004F19F0">
        <w:rPr>
          <w:sz w:val="24"/>
          <w:szCs w:val="24"/>
        </w:rPr>
        <w:t>k</w:t>
      </w:r>
      <w:r>
        <w:rPr>
          <w:sz w:val="24"/>
          <w:szCs w:val="24"/>
        </w:rPr>
        <w:t>ola OPM</w:t>
      </w:r>
      <w:r w:rsidR="004F19F0">
        <w:rPr>
          <w:sz w:val="24"/>
          <w:szCs w:val="24"/>
        </w:rPr>
        <w:t xml:space="preserve"> Slovan Horní Žukov – SK Slavoj Petřvald se nedostavil ve funkci AR pan Konderla Jakub. Z tohoto důvodu byla jmenovanému omezena delegace na utkání, konkrétně byla zrušena delegace ve funkci rozhodčího  utkání Těrlicko – Louky. KR upozorňuje v souvislosti s touto skutečností všechny rozhodčí, že forma omluvenky bude e-mailovou poštou s dostatečným časovým</w:t>
      </w:r>
    </w:p>
    <w:p w:rsidR="00494992" w:rsidRDefault="00494992" w:rsidP="001C1921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4F19F0" w:rsidRDefault="004F19F0" w:rsidP="001C1921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4F19F0" w:rsidRDefault="004F19F0" w:rsidP="001C1921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1C1921" w:rsidRDefault="004F19F0" w:rsidP="001C1921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9F629E">
        <w:rPr>
          <w:sz w:val="24"/>
          <w:szCs w:val="24"/>
        </w:rPr>
        <w:t>ře</w:t>
      </w:r>
      <w:r w:rsidR="00494992">
        <w:rPr>
          <w:sz w:val="24"/>
          <w:szCs w:val="24"/>
        </w:rPr>
        <w:t>d</w:t>
      </w:r>
      <w:r w:rsidR="009F629E">
        <w:rPr>
          <w:sz w:val="24"/>
          <w:szCs w:val="24"/>
        </w:rPr>
        <w:t>stihem</w:t>
      </w:r>
      <w:r>
        <w:rPr>
          <w:sz w:val="24"/>
          <w:szCs w:val="24"/>
        </w:rPr>
        <w:t xml:space="preserve">, telefonicky, výjimečně formou sms zpráv. Žádná jiná forma omluvenky, např. mms zpráv nebude KR akceptována a bude považována jako neomluvená absence na utkání       </w:t>
      </w:r>
      <w:r w:rsidR="00A352EE">
        <w:rPr>
          <w:sz w:val="24"/>
          <w:szCs w:val="24"/>
        </w:rPr>
        <w:t xml:space="preserve"> </w:t>
      </w:r>
    </w:p>
    <w:p w:rsidR="00F2220E" w:rsidRDefault="00F2220E" w:rsidP="001C1921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F2220E" w:rsidRDefault="004F19F0" w:rsidP="00F2220E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Předvolání rozhodčích  na příští zasedání KR  </w:t>
      </w:r>
    </w:p>
    <w:p w:rsidR="00D90FC1" w:rsidRDefault="004F19F0" w:rsidP="00F2220E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předvolává na své příští zasedání</w:t>
      </w:r>
      <w:r w:rsidR="009F629E">
        <w:rPr>
          <w:sz w:val="24"/>
          <w:szCs w:val="24"/>
        </w:rPr>
        <w:t xml:space="preserve"> dne 16.5.2019 od 16.00 hodin </w:t>
      </w:r>
      <w:r>
        <w:rPr>
          <w:sz w:val="24"/>
          <w:szCs w:val="24"/>
        </w:rPr>
        <w:t xml:space="preserve"> tyto rozhodčí, pány Konderlu Jakuba, Chmiela Marka a Piekara </w:t>
      </w:r>
      <w:r w:rsidR="00DD31BD">
        <w:rPr>
          <w:sz w:val="24"/>
          <w:szCs w:val="24"/>
        </w:rPr>
        <w:t xml:space="preserve">Martina z důvodu podání vysvětlení k působení ve funkci rozhodčího </w:t>
      </w:r>
      <w:r>
        <w:rPr>
          <w:sz w:val="24"/>
          <w:szCs w:val="24"/>
        </w:rPr>
        <w:t xml:space="preserve">  </w:t>
      </w:r>
    </w:p>
    <w:p w:rsidR="00F2220E" w:rsidRDefault="00F2220E" w:rsidP="00F2220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DD31BD" w:rsidRDefault="00DD31BD" w:rsidP="00F2220E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Závady a nedostatky rozhodčích v ZoU dle zápisu STK č. 23</w:t>
      </w:r>
    </w:p>
    <w:p w:rsidR="00DD31BD" w:rsidRDefault="00DD31BD" w:rsidP="00DD31B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zápise STK č. 23 jsou uvedeny nedostatky a drobná administrativní pochybení v ZoÚ těchto rozhodčích a z následujících důvodů:</w:t>
      </w:r>
    </w:p>
    <w:p w:rsidR="00DD31BD" w:rsidRPr="00DD31BD" w:rsidRDefault="00DD31BD" w:rsidP="00DD31BD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p. Dawida Davida – v ZoÚ 21.kola OPŽ FC Horní Bludovice – SK Dětmarovice – neuvedení AR 1</w:t>
      </w:r>
    </w:p>
    <w:p w:rsidR="00DD31BD" w:rsidRPr="00DD31BD" w:rsidRDefault="00DD31BD" w:rsidP="00DD31BD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p. Šťastného Daniela v ZoÚ 21.kola OPŽ Baník Albrechtice – SK Stonava – neuvedení AR 1 a AR 2</w:t>
      </w:r>
    </w:p>
    <w:p w:rsidR="00084B06" w:rsidRPr="00084B06" w:rsidRDefault="00DD31BD" w:rsidP="00DD31BD">
      <w:pPr>
        <w:pStyle w:val="Odstavecseseznamem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p. Bureše Stanislava v ZoÚ 17.kola OPMŽ Baník OKD Doubrava –  TJ Internacionál Petrovice </w:t>
      </w:r>
      <w:r w:rsidR="00084B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4B06">
        <w:rPr>
          <w:sz w:val="24"/>
          <w:szCs w:val="24"/>
        </w:rPr>
        <w:t>špatná minutáž u vstřelené 7.  Branky</w:t>
      </w:r>
    </w:p>
    <w:p w:rsidR="00084B06" w:rsidRDefault="00084B06" w:rsidP="00084B06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Jelikož se jedná o prvotní pochybení rozhodčích, KR v souladu s platným Statutem KR uděluje jmenovaným rozhodčím důtku. V případě opakovaného pochybení jmenovaných, budou tito předáni do disciplinární komise OFS s návrhem finanční pokuty</w:t>
      </w:r>
    </w:p>
    <w:p w:rsidR="00C74708" w:rsidRDefault="00C74708" w:rsidP="00084B06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</w:p>
    <w:p w:rsidR="00C74708" w:rsidRDefault="00C74708" w:rsidP="00C74708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C74708">
        <w:rPr>
          <w:b/>
          <w:sz w:val="24"/>
          <w:szCs w:val="24"/>
        </w:rPr>
        <w:t>Vyhodnocení semináře rozhodčích OFS a rozhodčích vyšších fotbalových soutěží</w:t>
      </w:r>
    </w:p>
    <w:p w:rsidR="00C74708" w:rsidRPr="00C74708" w:rsidRDefault="00C74708" w:rsidP="00C74708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 provedla vyhodnocení dnešního semináře rozhodčích OFS a vyšších fotbalových soutěží, jež bylo pozitivní. Nicméně provede kontrolu účasti a omluv rozhodčích v působnosti MS KFS a vůči krajským rozhodčím,  kteří se nezúčastnili semináře a ani se z</w:t>
      </w:r>
      <w:r w:rsidR="009F629E">
        <w:rPr>
          <w:sz w:val="24"/>
          <w:szCs w:val="24"/>
        </w:rPr>
        <w:t> </w:t>
      </w:r>
      <w:r>
        <w:rPr>
          <w:sz w:val="24"/>
          <w:szCs w:val="24"/>
        </w:rPr>
        <w:t>něj</w:t>
      </w:r>
      <w:r w:rsidR="009F629E">
        <w:rPr>
          <w:sz w:val="24"/>
          <w:szCs w:val="24"/>
        </w:rPr>
        <w:t xml:space="preserve"> řádně</w:t>
      </w:r>
      <w:r>
        <w:rPr>
          <w:sz w:val="24"/>
          <w:szCs w:val="24"/>
        </w:rPr>
        <w:t xml:space="preserve"> neomluvili,  přijme  interní, nicméně zásadní opaření       </w:t>
      </w:r>
    </w:p>
    <w:p w:rsidR="00F2220E" w:rsidRDefault="00DD31BD" w:rsidP="00084B06">
      <w:pPr>
        <w:pStyle w:val="Odstavecseseznamem"/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F7A9D" w:rsidRDefault="00084B06" w:rsidP="00084B06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084B06">
        <w:rPr>
          <w:b/>
          <w:sz w:val="24"/>
          <w:szCs w:val="24"/>
        </w:rPr>
        <w:t>Řešení případu z podzimní části soutěžního ročníku 2018/2019, jež se týkalo rozhodnutí rozhodčího p. Šťastného Daniela</w:t>
      </w:r>
    </w:p>
    <w:p w:rsidR="00084B06" w:rsidRPr="00084B06" w:rsidRDefault="00084B06" w:rsidP="00084B06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 se zabývala případem z podzimní části soutěžního ročníku 2018/2019, který se týkal rozhodnutí rozhodčího pana Šťastného Daniela ve věci  odvolání utkání. Se jmenovaným rozhodčím byl proveden důrazný pohovor, provedený předsedou KR panem Mgr. </w:t>
      </w:r>
      <w:r w:rsidR="00C74708">
        <w:rPr>
          <w:sz w:val="24"/>
          <w:szCs w:val="24"/>
        </w:rPr>
        <w:t xml:space="preserve">Pitvorem. KR považuje celý případ tímto za uzavřený a vyřešený </w:t>
      </w:r>
      <w:r>
        <w:rPr>
          <w:sz w:val="24"/>
          <w:szCs w:val="24"/>
        </w:rPr>
        <w:t xml:space="preserve">    </w:t>
      </w:r>
    </w:p>
    <w:p w:rsidR="00174C15" w:rsidRDefault="00174C15" w:rsidP="00174C15">
      <w:pPr>
        <w:pStyle w:val="Odstavecseseznamem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74C15">
        <w:rPr>
          <w:b/>
          <w:sz w:val="24"/>
          <w:szCs w:val="24"/>
        </w:rPr>
        <w:t>Příští zasedání KR</w:t>
      </w:r>
    </w:p>
    <w:p w:rsidR="00D90FC1" w:rsidRDefault="0091667D" w:rsidP="00174C15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zasedání KR se uskuteční dne 16.5.2019 od 15.30 hodin v sídle OFS Karviná </w:t>
      </w:r>
    </w:p>
    <w:p w:rsidR="0080163F" w:rsidRPr="0080163F" w:rsidRDefault="00174C15" w:rsidP="0080163F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3A22" w:rsidRPr="00174C15">
        <w:rPr>
          <w:sz w:val="24"/>
          <w:szCs w:val="24"/>
        </w:rPr>
        <w:t xml:space="preserve">    </w:t>
      </w:r>
      <w:r w:rsidR="00B353CA">
        <w:rPr>
          <w:sz w:val="24"/>
          <w:szCs w:val="24"/>
        </w:rPr>
        <w:t xml:space="preserve"> </w:t>
      </w:r>
      <w:r w:rsidR="0080163F">
        <w:rPr>
          <w:sz w:val="24"/>
          <w:szCs w:val="24"/>
        </w:rPr>
        <w:t xml:space="preserve">   </w:t>
      </w:r>
      <w:r w:rsidR="0080163F" w:rsidRPr="0080163F">
        <w:rPr>
          <w:sz w:val="24"/>
          <w:szCs w:val="24"/>
        </w:rPr>
        <w:t xml:space="preserve"> </w:t>
      </w:r>
    </w:p>
    <w:p w:rsidR="00AE6BEA" w:rsidRDefault="00F16007" w:rsidP="00174C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4C15">
        <w:rPr>
          <w:sz w:val="24"/>
          <w:szCs w:val="24"/>
        </w:rPr>
        <w:t xml:space="preserve">       </w:t>
      </w:r>
      <w:r w:rsidR="006A6DF6">
        <w:rPr>
          <w:sz w:val="24"/>
          <w:szCs w:val="24"/>
        </w:rPr>
        <w:t>Zapsal</w:t>
      </w:r>
      <w:r w:rsidR="00D90FC1">
        <w:rPr>
          <w:sz w:val="24"/>
          <w:szCs w:val="24"/>
        </w:rPr>
        <w:t xml:space="preserve"> v Karviné </w:t>
      </w:r>
      <w:r w:rsidR="006A6DF6">
        <w:rPr>
          <w:sz w:val="24"/>
          <w:szCs w:val="24"/>
        </w:rPr>
        <w:t xml:space="preserve"> dne </w:t>
      </w:r>
      <w:r w:rsidR="00174C15">
        <w:rPr>
          <w:sz w:val="24"/>
          <w:szCs w:val="24"/>
        </w:rPr>
        <w:t>2</w:t>
      </w:r>
      <w:r w:rsidR="0091667D">
        <w:rPr>
          <w:sz w:val="24"/>
          <w:szCs w:val="24"/>
        </w:rPr>
        <w:t>6</w:t>
      </w:r>
      <w:r w:rsidR="005D00AC">
        <w:rPr>
          <w:sz w:val="24"/>
          <w:szCs w:val="24"/>
        </w:rPr>
        <w:t>.</w:t>
      </w:r>
      <w:r w:rsidR="0091667D">
        <w:rPr>
          <w:sz w:val="24"/>
          <w:szCs w:val="24"/>
        </w:rPr>
        <w:t>4</w:t>
      </w:r>
      <w:r w:rsidR="006A6DF6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9734C1" w:rsidRDefault="009734C1" w:rsidP="009734C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007" w:rsidRDefault="009734C1" w:rsidP="009734C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16007">
        <w:rPr>
          <w:sz w:val="24"/>
          <w:szCs w:val="24"/>
        </w:rPr>
        <w:t>Ing</w:t>
      </w:r>
      <w:r w:rsidR="006A6DF6">
        <w:rPr>
          <w:sz w:val="24"/>
          <w:szCs w:val="24"/>
        </w:rPr>
        <w:t>.</w:t>
      </w:r>
      <w:r w:rsidR="00F16007">
        <w:rPr>
          <w:sz w:val="24"/>
          <w:szCs w:val="24"/>
        </w:rPr>
        <w:t xml:space="preserve"> Karel Vontroba v.r.                                                                     Mgr. Petr Pitvor v.r.</w:t>
      </w:r>
    </w:p>
    <w:p w:rsidR="00011E65" w:rsidRPr="005D6470" w:rsidRDefault="00F16007" w:rsidP="009734C1">
      <w:pPr>
        <w:rPr>
          <w:sz w:val="24"/>
          <w:szCs w:val="24"/>
        </w:rPr>
      </w:pPr>
      <w:r>
        <w:rPr>
          <w:sz w:val="24"/>
          <w:szCs w:val="24"/>
        </w:rPr>
        <w:t xml:space="preserve">            místopředseda KR </w:t>
      </w:r>
      <w:r w:rsidR="006A6DF6">
        <w:rPr>
          <w:sz w:val="24"/>
          <w:szCs w:val="24"/>
        </w:rPr>
        <w:t xml:space="preserve"> </w:t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9734C1">
        <w:rPr>
          <w:sz w:val="24"/>
          <w:szCs w:val="24"/>
        </w:rPr>
        <w:tab/>
      </w:r>
      <w:r w:rsidR="00D32FC6">
        <w:rPr>
          <w:sz w:val="24"/>
          <w:szCs w:val="24"/>
        </w:rPr>
        <w:t xml:space="preserve">          </w:t>
      </w:r>
      <w:r w:rsidR="006A6DF6">
        <w:rPr>
          <w:sz w:val="24"/>
          <w:szCs w:val="24"/>
        </w:rPr>
        <w:t>př</w:t>
      </w:r>
      <w:r w:rsidR="009734C1">
        <w:rPr>
          <w:sz w:val="24"/>
          <w:szCs w:val="24"/>
        </w:rPr>
        <w:t>edseda KR OFS Karviná</w:t>
      </w:r>
      <w:r w:rsidR="00011E65">
        <w:rPr>
          <w:sz w:val="24"/>
          <w:szCs w:val="24"/>
        </w:rPr>
        <w:t xml:space="preserve"> </w:t>
      </w:r>
    </w:p>
    <w:sectPr w:rsidR="00011E65" w:rsidRPr="005D6470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B2" w:rsidRDefault="00E12CB2" w:rsidP="00DE779F">
      <w:r>
        <w:separator/>
      </w:r>
    </w:p>
  </w:endnote>
  <w:endnote w:type="continuationSeparator" w:id="0">
    <w:p w:rsidR="00E12CB2" w:rsidRDefault="00E12CB2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B2" w:rsidRDefault="00E12CB2" w:rsidP="00DE779F">
      <w:r>
        <w:separator/>
      </w:r>
    </w:p>
  </w:footnote>
  <w:footnote w:type="continuationSeparator" w:id="0">
    <w:p w:rsidR="00E12CB2" w:rsidRDefault="00E12CB2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394010"/>
    <w:multiLevelType w:val="hybridMultilevel"/>
    <w:tmpl w:val="8F68F72E"/>
    <w:lvl w:ilvl="0" w:tplc="1E761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7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11E65"/>
    <w:rsid w:val="00026901"/>
    <w:rsid w:val="00054D60"/>
    <w:rsid w:val="0007125E"/>
    <w:rsid w:val="00084B06"/>
    <w:rsid w:val="000E7092"/>
    <w:rsid w:val="000E7546"/>
    <w:rsid w:val="00107F9F"/>
    <w:rsid w:val="00111C01"/>
    <w:rsid w:val="00112CFC"/>
    <w:rsid w:val="001144D2"/>
    <w:rsid w:val="0011504D"/>
    <w:rsid w:val="00115B6D"/>
    <w:rsid w:val="00115FF4"/>
    <w:rsid w:val="0012104E"/>
    <w:rsid w:val="00140695"/>
    <w:rsid w:val="00144868"/>
    <w:rsid w:val="001465B0"/>
    <w:rsid w:val="00152F61"/>
    <w:rsid w:val="00156903"/>
    <w:rsid w:val="00174C15"/>
    <w:rsid w:val="001B2214"/>
    <w:rsid w:val="001C1921"/>
    <w:rsid w:val="001D7111"/>
    <w:rsid w:val="001F0022"/>
    <w:rsid w:val="0026756F"/>
    <w:rsid w:val="00293168"/>
    <w:rsid w:val="002E6F09"/>
    <w:rsid w:val="002F7A9D"/>
    <w:rsid w:val="00302050"/>
    <w:rsid w:val="0032550A"/>
    <w:rsid w:val="00326FA1"/>
    <w:rsid w:val="00375FD4"/>
    <w:rsid w:val="003852BB"/>
    <w:rsid w:val="003E3464"/>
    <w:rsid w:val="003E798A"/>
    <w:rsid w:val="0040472D"/>
    <w:rsid w:val="00424190"/>
    <w:rsid w:val="00435114"/>
    <w:rsid w:val="0045330F"/>
    <w:rsid w:val="00453C59"/>
    <w:rsid w:val="0046666B"/>
    <w:rsid w:val="004720F6"/>
    <w:rsid w:val="004735B7"/>
    <w:rsid w:val="00494992"/>
    <w:rsid w:val="004B474A"/>
    <w:rsid w:val="004B7A61"/>
    <w:rsid w:val="004C0409"/>
    <w:rsid w:val="004D2141"/>
    <w:rsid w:val="004F19F0"/>
    <w:rsid w:val="004F29CD"/>
    <w:rsid w:val="005176E4"/>
    <w:rsid w:val="00517D8C"/>
    <w:rsid w:val="005445DC"/>
    <w:rsid w:val="0055140B"/>
    <w:rsid w:val="005570AE"/>
    <w:rsid w:val="005A47F5"/>
    <w:rsid w:val="005B16DB"/>
    <w:rsid w:val="005B4535"/>
    <w:rsid w:val="005B4658"/>
    <w:rsid w:val="005D00AC"/>
    <w:rsid w:val="005D6470"/>
    <w:rsid w:val="00605E1D"/>
    <w:rsid w:val="00670233"/>
    <w:rsid w:val="006A6DF6"/>
    <w:rsid w:val="006D0939"/>
    <w:rsid w:val="006E21AD"/>
    <w:rsid w:val="006E3E21"/>
    <w:rsid w:val="006E5D4C"/>
    <w:rsid w:val="006E72AF"/>
    <w:rsid w:val="007105D7"/>
    <w:rsid w:val="00737CB9"/>
    <w:rsid w:val="00740720"/>
    <w:rsid w:val="00753A98"/>
    <w:rsid w:val="0077480F"/>
    <w:rsid w:val="00781A74"/>
    <w:rsid w:val="007826AF"/>
    <w:rsid w:val="007847AA"/>
    <w:rsid w:val="007949D3"/>
    <w:rsid w:val="00794A9B"/>
    <w:rsid w:val="007A7127"/>
    <w:rsid w:val="007C5CFC"/>
    <w:rsid w:val="007D3F6B"/>
    <w:rsid w:val="007E7B24"/>
    <w:rsid w:val="0080163F"/>
    <w:rsid w:val="00823587"/>
    <w:rsid w:val="00824878"/>
    <w:rsid w:val="0087027F"/>
    <w:rsid w:val="00870330"/>
    <w:rsid w:val="008747A7"/>
    <w:rsid w:val="008A798D"/>
    <w:rsid w:val="008B363C"/>
    <w:rsid w:val="008D0DE8"/>
    <w:rsid w:val="008D2234"/>
    <w:rsid w:val="008F1271"/>
    <w:rsid w:val="00907BDF"/>
    <w:rsid w:val="00914CB3"/>
    <w:rsid w:val="0091505E"/>
    <w:rsid w:val="0091667D"/>
    <w:rsid w:val="00940763"/>
    <w:rsid w:val="0094128F"/>
    <w:rsid w:val="00941356"/>
    <w:rsid w:val="00954F45"/>
    <w:rsid w:val="00965DC0"/>
    <w:rsid w:val="009734C1"/>
    <w:rsid w:val="00995930"/>
    <w:rsid w:val="009A401A"/>
    <w:rsid w:val="009E1950"/>
    <w:rsid w:val="009F629E"/>
    <w:rsid w:val="00A17722"/>
    <w:rsid w:val="00A237B8"/>
    <w:rsid w:val="00A352EE"/>
    <w:rsid w:val="00A55FE9"/>
    <w:rsid w:val="00A73DEA"/>
    <w:rsid w:val="00A831C8"/>
    <w:rsid w:val="00A87083"/>
    <w:rsid w:val="00AB2330"/>
    <w:rsid w:val="00AD2D1B"/>
    <w:rsid w:val="00AE6BEA"/>
    <w:rsid w:val="00AF3923"/>
    <w:rsid w:val="00B03F24"/>
    <w:rsid w:val="00B11A43"/>
    <w:rsid w:val="00B157EF"/>
    <w:rsid w:val="00B21D3B"/>
    <w:rsid w:val="00B353CA"/>
    <w:rsid w:val="00B45A31"/>
    <w:rsid w:val="00B53491"/>
    <w:rsid w:val="00B54F7A"/>
    <w:rsid w:val="00B55754"/>
    <w:rsid w:val="00BA35F1"/>
    <w:rsid w:val="00BB3DF4"/>
    <w:rsid w:val="00BF3997"/>
    <w:rsid w:val="00BF4A33"/>
    <w:rsid w:val="00C055DF"/>
    <w:rsid w:val="00C05CC3"/>
    <w:rsid w:val="00C22F00"/>
    <w:rsid w:val="00C3569E"/>
    <w:rsid w:val="00C74708"/>
    <w:rsid w:val="00C85218"/>
    <w:rsid w:val="00CB5AA9"/>
    <w:rsid w:val="00CD2C5D"/>
    <w:rsid w:val="00CE4FF4"/>
    <w:rsid w:val="00CF53ED"/>
    <w:rsid w:val="00D036C9"/>
    <w:rsid w:val="00D11D14"/>
    <w:rsid w:val="00D14501"/>
    <w:rsid w:val="00D30F71"/>
    <w:rsid w:val="00D32FC6"/>
    <w:rsid w:val="00D35C92"/>
    <w:rsid w:val="00D540F1"/>
    <w:rsid w:val="00D63D98"/>
    <w:rsid w:val="00D7022F"/>
    <w:rsid w:val="00D73A29"/>
    <w:rsid w:val="00D90FC1"/>
    <w:rsid w:val="00D937F0"/>
    <w:rsid w:val="00DB0BD3"/>
    <w:rsid w:val="00DB285E"/>
    <w:rsid w:val="00DC7F57"/>
    <w:rsid w:val="00DD31BD"/>
    <w:rsid w:val="00DE779F"/>
    <w:rsid w:val="00E12CB2"/>
    <w:rsid w:val="00E26065"/>
    <w:rsid w:val="00E2766A"/>
    <w:rsid w:val="00E34B3B"/>
    <w:rsid w:val="00E35657"/>
    <w:rsid w:val="00E457DF"/>
    <w:rsid w:val="00EA559C"/>
    <w:rsid w:val="00EC19F8"/>
    <w:rsid w:val="00EC23E7"/>
    <w:rsid w:val="00EC46E2"/>
    <w:rsid w:val="00ED0DAE"/>
    <w:rsid w:val="00EE7140"/>
    <w:rsid w:val="00F03FA1"/>
    <w:rsid w:val="00F16007"/>
    <w:rsid w:val="00F2220E"/>
    <w:rsid w:val="00F22836"/>
    <w:rsid w:val="00F3443A"/>
    <w:rsid w:val="00F366C3"/>
    <w:rsid w:val="00F4405E"/>
    <w:rsid w:val="00F55B5A"/>
    <w:rsid w:val="00F63A22"/>
    <w:rsid w:val="00F936BE"/>
    <w:rsid w:val="00F97C67"/>
    <w:rsid w:val="00FB4457"/>
    <w:rsid w:val="00FB57CD"/>
    <w:rsid w:val="00FC2D93"/>
    <w:rsid w:val="00FC750F"/>
    <w:rsid w:val="00FD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fs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fskarvi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2</cp:revision>
  <cp:lastPrinted>2008-12-04T17:29:00Z</cp:lastPrinted>
  <dcterms:created xsi:type="dcterms:W3CDTF">2019-04-28T11:00:00Z</dcterms:created>
  <dcterms:modified xsi:type="dcterms:W3CDTF">2019-04-28T11:00:00Z</dcterms:modified>
</cp:coreProperties>
</file>