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  <w:gridCol w:w="3841"/>
        <w:gridCol w:w="3224"/>
      </w:tblGrid>
      <w:tr w:rsidR="00520373">
        <w:trPr>
          <w:trHeight w:val="1"/>
        </w:trPr>
        <w:tc>
          <w:tcPr>
            <w:tcW w:w="197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0" w:space="0" w:color="000000"/>
            </w:tcBorders>
            <w:shd w:val="clear" w:color="auto" w:fill="auto"/>
            <w:tcMar>
              <w:left w:w="-11" w:type="dxa"/>
              <w:right w:w="-11" w:type="dxa"/>
            </w:tcMar>
          </w:tcPr>
          <w:p w:rsidR="00520373" w:rsidRDefault="000028C3">
            <w:pPr>
              <w:suppressAutoHyphens/>
              <w:spacing w:before="24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739" w:dyaOrig="1739">
                <v:rect id="rectole0000000000" o:spid="_x0000_i1025" style="width:87pt;height:87pt" o:ole="" o:preferrelative="t" stroked="f">
                  <v:imagedata r:id="rId4" o:title=""/>
                </v:rect>
                <o:OLEObject Type="Embed" ProgID="StaticMetafile" ShapeID="rectole0000000000" DrawAspect="Content" ObjectID="_1618943668" r:id="rId5"/>
              </w:object>
            </w:r>
          </w:p>
        </w:tc>
        <w:tc>
          <w:tcPr>
            <w:tcW w:w="431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0" w:space="0" w:color="000000"/>
            </w:tcBorders>
            <w:shd w:val="clear" w:color="auto" w:fill="auto"/>
            <w:tcMar>
              <w:left w:w="-11" w:type="dxa"/>
              <w:right w:w="-11" w:type="dxa"/>
            </w:tcMar>
          </w:tcPr>
          <w:p w:rsidR="00520373" w:rsidRDefault="00520373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</w:rPr>
            </w:pPr>
          </w:p>
          <w:p w:rsidR="00520373" w:rsidRDefault="000028C3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40"/>
              </w:rPr>
              <w:t xml:space="preserve">Rozhodnutí DK </w:t>
            </w:r>
          </w:p>
          <w:p w:rsidR="00520373" w:rsidRDefault="000028C3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40"/>
              </w:rPr>
              <w:t>č. 08/19</w:t>
            </w:r>
          </w:p>
          <w:p w:rsidR="00520373" w:rsidRDefault="000A6119">
            <w:pPr>
              <w:tabs>
                <w:tab w:val="left" w:pos="496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40"/>
              </w:rPr>
              <w:t xml:space="preserve">ze dne 9. </w:t>
            </w:r>
            <w:r w:rsidR="000028C3">
              <w:rPr>
                <w:rFonts w:ascii="Times New Roman" w:eastAsia="Times New Roman" w:hAnsi="Times New Roman" w:cs="Times New Roman"/>
                <w:b/>
                <w:color w:val="00000A"/>
                <w:sz w:val="40"/>
              </w:rPr>
              <w:t>5. 2019</w:t>
            </w:r>
          </w:p>
        </w:tc>
        <w:tc>
          <w:tcPr>
            <w:tcW w:w="33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11" w:type="dxa"/>
              <w:right w:w="-11" w:type="dxa"/>
            </w:tcMar>
          </w:tcPr>
          <w:p w:rsidR="00520373" w:rsidRDefault="000028C3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Okresní fotbalový svaz</w:t>
            </w:r>
          </w:p>
          <w:p w:rsidR="00520373" w:rsidRDefault="000028C3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K Vinici 1901</w:t>
            </w:r>
          </w:p>
          <w:p w:rsidR="00520373" w:rsidRDefault="000028C3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530 02  Pardubice</w:t>
            </w:r>
          </w:p>
          <w:p w:rsidR="00520373" w:rsidRDefault="00520373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</w:p>
          <w:p w:rsidR="00520373" w:rsidRDefault="000028C3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Tel.: 724 092 917</w:t>
            </w:r>
          </w:p>
          <w:p w:rsidR="00520373" w:rsidRDefault="000028C3">
            <w:pPr>
              <w:tabs>
                <w:tab w:val="left" w:pos="496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EM: ofspce@volny.cz</w:t>
            </w:r>
          </w:p>
          <w:p w:rsidR="00520373" w:rsidRDefault="000028C3">
            <w:pPr>
              <w:tabs>
                <w:tab w:val="left" w:pos="496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lukasourednik@seznam.cz</w:t>
            </w:r>
          </w:p>
        </w:tc>
      </w:tr>
    </w:tbl>
    <w:p w:rsidR="00B90601" w:rsidRDefault="00B90601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20373" w:rsidRDefault="000028C3">
      <w:pPr>
        <w:tabs>
          <w:tab w:val="lef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Veškerá rozhodnutí Disciplinární komise Pardubického OFS jsou v souladu s Disciplinárním řádem § 74 a Rozpisem soutěží čl. 46 zveřejňována výlučně na úřední desce OFS Pardubice a nebudou doručována jiným způsobem.</w:t>
      </w:r>
    </w:p>
    <w:p w:rsidR="00520373" w:rsidRDefault="00520373">
      <w:pPr>
        <w:tabs>
          <w:tab w:val="left" w:pos="4962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520373" w:rsidRDefault="000028C3">
      <w:pPr>
        <w:suppressAutoHyphens/>
        <w:spacing w:after="0" w:line="27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Nepodmíněné tresty:</w:t>
      </w:r>
    </w:p>
    <w:p w:rsidR="00520373" w:rsidRDefault="000028C3" w:rsidP="0084729D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Jiří Dvořáček (Újezd A)                         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26394B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zastavení závodní činnosti na 6 měsíců dle § 48/3,   </w:t>
      </w:r>
    </w:p>
    <w:p w:rsidR="00520373" w:rsidRDefault="000028C3" w:rsidP="0084729D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 xml:space="preserve">      od 5. 5. 2019</w:t>
      </w:r>
      <w:r w:rsidR="0026394B">
        <w:rPr>
          <w:rFonts w:ascii="Times New Roman" w:eastAsia="Times New Roman" w:hAnsi="Times New Roman" w:cs="Times New Roman"/>
          <w:color w:val="00000A"/>
          <w:sz w:val="24"/>
        </w:rPr>
        <w:t xml:space="preserve"> do 31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>. 12</w:t>
      </w:r>
      <w:r w:rsidR="00B44EF4">
        <w:rPr>
          <w:rFonts w:ascii="Times New Roman" w:eastAsia="Times New Roman" w:hAnsi="Times New Roman" w:cs="Times New Roman"/>
          <w:color w:val="00000A"/>
          <w:sz w:val="24"/>
        </w:rPr>
        <w:t xml:space="preserve"> 2019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 přerušením od 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 xml:space="preserve">17. 6. 2019 do </w:t>
      </w:r>
      <w:r>
        <w:rPr>
          <w:rFonts w:ascii="Times New Roman" w:eastAsia="Times New Roman" w:hAnsi="Times New Roman" w:cs="Times New Roman"/>
          <w:color w:val="00000A"/>
          <w:sz w:val="24"/>
        </w:rPr>
        <w:t>16.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8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>. 2019.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</w:t>
      </w:r>
    </w:p>
    <w:p w:rsidR="00520373" w:rsidRDefault="0084729D" w:rsidP="0084729D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Petr Hodas </w:t>
      </w:r>
      <w:r w:rsidR="000028C3">
        <w:rPr>
          <w:rFonts w:ascii="Times New Roman" w:eastAsia="Times New Roman" w:hAnsi="Times New Roman" w:cs="Times New Roman"/>
          <w:color w:val="00000A"/>
          <w:sz w:val="24"/>
        </w:rPr>
        <w:t xml:space="preserve">(Ostřešany)                               </w:t>
      </w:r>
      <w:r w:rsidR="00164AB8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 w:rsidR="000028C3">
        <w:rPr>
          <w:rFonts w:ascii="Times New Roman" w:eastAsia="Times New Roman" w:hAnsi="Times New Roman" w:cs="Times New Roman"/>
          <w:color w:val="00000A"/>
          <w:sz w:val="24"/>
        </w:rPr>
        <w:t>4 SU od   5. 5. 2019 dle § 48/3</w:t>
      </w:r>
    </w:p>
    <w:p w:rsidR="00520373" w:rsidRDefault="000028C3" w:rsidP="0084729D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David 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>Götz (Torpe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do Pardubice)                </w:t>
      </w:r>
      <w:r w:rsidR="00164AB8"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1 SU od   6. 5. 2019 dle § 46/1</w:t>
      </w:r>
    </w:p>
    <w:p w:rsidR="00520373" w:rsidRDefault="000028C3" w:rsidP="0084729D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Michal Horák (Moravany B)                        </w:t>
      </w:r>
      <w:r w:rsidR="00164AB8"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4"/>
        </w:rPr>
        <w:t>3 SU od   6. 5. 2019 dle § 42/2</w:t>
      </w:r>
    </w:p>
    <w:p w:rsidR="00520373" w:rsidRDefault="000028C3" w:rsidP="0084729D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Petr Janda (Nemošice B)                             </w:t>
      </w:r>
      <w:r w:rsidR="00164AB8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A"/>
          <w:sz w:val="24"/>
        </w:rPr>
        <w:t>1 SU od   6. 5. 2019 dle § 43/1</w:t>
      </w:r>
    </w:p>
    <w:p w:rsidR="00520373" w:rsidRDefault="000028C3" w:rsidP="0084729D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Tomáš Pohanka (Přelovice B)                      </w:t>
      </w:r>
      <w:r w:rsidR="00164AB8"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4"/>
        </w:rPr>
        <w:t>4 SU od   6. 5. 2019 dle § 45/1</w:t>
      </w:r>
    </w:p>
    <w:p w:rsidR="00520373" w:rsidRDefault="000028C3" w:rsidP="0084729D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Bohumil Beránek (Staré Ždánice)               </w:t>
      </w:r>
      <w:r w:rsidR="00164AB8">
        <w:rPr>
          <w:rFonts w:ascii="Times New Roman" w:eastAsia="Times New Roman" w:hAnsi="Times New Roman" w:cs="Times New Roman"/>
          <w:color w:val="00000A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1 SU od   6. 5. 2019 dle § 46/1</w:t>
      </w:r>
    </w:p>
    <w:p w:rsidR="00520373" w:rsidRDefault="000028C3" w:rsidP="0084729D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Ondřej Pleskot (Staré Ždánice)                    </w:t>
      </w:r>
      <w:r w:rsidR="00164AB8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A"/>
          <w:sz w:val="24"/>
        </w:rPr>
        <w:t>2 SU od   6. 5. 2019 dle § 45/1</w:t>
      </w:r>
    </w:p>
    <w:p w:rsidR="00520373" w:rsidRDefault="000028C3" w:rsidP="0084729D">
      <w:pPr>
        <w:suppressAutoHyphens/>
        <w:spacing w:after="0" w:line="270" w:lineRule="auto"/>
        <w:ind w:left="2832" w:hanging="2832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Lukáš Křivka (Mikulovice)               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upuštěno od zastavení závodní činnosti,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udělena </w:t>
      </w:r>
      <w:r w:rsidR="0084729D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>peněžitá</w:t>
      </w:r>
      <w:r w:rsidR="0084729D">
        <w:rPr>
          <w:rFonts w:ascii="Times New Roman" w:eastAsia="Times New Roman" w:hAnsi="Times New Roman" w:cs="Times New Roman"/>
          <w:color w:val="000000"/>
          <w:sz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okuta ve výši 500,- Kč dle RS čl. 43, odstavec 2.  </w:t>
      </w:r>
    </w:p>
    <w:p w:rsidR="00520373" w:rsidRDefault="000028C3">
      <w:pPr>
        <w:suppressAutoHyphens/>
        <w:spacing w:after="0" w:line="27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</w:p>
    <w:p w:rsidR="00520373" w:rsidRPr="00164AB8" w:rsidRDefault="000028C3" w:rsidP="00164AB8">
      <w:pPr>
        <w:suppressAutoHyphens/>
        <w:spacing w:after="0" w:line="240" w:lineRule="auto"/>
        <w:rPr>
          <w:rFonts w:ascii="Arial" w:eastAsia="Arial" w:hAnsi="Arial" w:cs="Arial"/>
          <w:color w:val="15151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4 ŽK (pokuta 200,- Kč) dle RS čl. 44 odst. 2a</w:t>
      </w:r>
      <w:r w:rsidR="0084729D"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:</w:t>
      </w:r>
    </w:p>
    <w:p w:rsidR="00520373" w:rsidRDefault="000028C3" w:rsidP="0084729D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Petr Kaštánek (Staré Hradiště), David Franc (Staré Hradiště), David Götz (Torp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</w:rPr>
        <w:t>do Pardubice), Jiří Hašek (Mnětice), Jiří Krejčík (Dražkovice), Aleš Havlas (Valy), Jakub Vajer (Dašice A), Václav Branský (Bukovka), David Jánský (Bukovka), Tomáš Netuka (Bukovka), Radek Kosina (Semín)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520373" w:rsidRDefault="00520373">
      <w:pPr>
        <w:suppressAutoHyphens/>
        <w:spacing w:after="0" w:line="27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20373" w:rsidRDefault="000028C3">
      <w:pPr>
        <w:suppressAutoHyphens/>
        <w:spacing w:after="0" w:line="270" w:lineRule="auto"/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12 ŽK (pokuta 600,- Kč) dle RS čl. 44 odst. 2a</w:t>
      </w:r>
      <w:r w:rsidR="0084729D"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:</w:t>
      </w:r>
    </w:p>
    <w:p w:rsidR="00520373" w:rsidRDefault="000028C3">
      <w:pPr>
        <w:suppressAutoHyphens/>
        <w:spacing w:after="0" w:line="270" w:lineRule="auto"/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Michal Horák (Moravany B)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520373" w:rsidRPr="0084729D" w:rsidRDefault="00520373" w:rsidP="0084729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20373" w:rsidRDefault="000028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Žádost o změnu trestu</w:t>
      </w:r>
      <w:r w:rsidR="0084729D"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:</w:t>
      </w:r>
    </w:p>
    <w:p w:rsidR="00520373" w:rsidRDefault="000028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Tomáš Turina (Dříteč B) žádosti se nevyhovuje.</w:t>
      </w:r>
    </w:p>
    <w:p w:rsidR="00520373" w:rsidRPr="0084729D" w:rsidRDefault="005203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520373" w:rsidRDefault="000028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Pořádková pokuta</w:t>
      </w:r>
      <w:r w:rsidR="0084729D"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:</w:t>
      </w:r>
    </w:p>
    <w:p w:rsidR="00520373" w:rsidRDefault="000028C3" w:rsidP="00161A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DK uděluje pořádkovou pokutu </w:t>
      </w:r>
      <w:r w:rsidR="00161A28">
        <w:rPr>
          <w:rFonts w:ascii="Times New Roman" w:eastAsia="Times New Roman" w:hAnsi="Times New Roman" w:cs="Times New Roman"/>
          <w:color w:val="00000A"/>
          <w:sz w:val="24"/>
        </w:rPr>
        <w:t>TJ Sokol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Újezd ve výši 5.000,- Kč dle DŘ § 20 odst.</w:t>
      </w:r>
      <w:r w:rsidR="00161A28">
        <w:rPr>
          <w:rFonts w:ascii="Times New Roman" w:eastAsia="Times New Roman" w:hAnsi="Times New Roman" w:cs="Times New Roman"/>
          <w:color w:val="00000A"/>
          <w:sz w:val="24"/>
        </w:rPr>
        <w:t xml:space="preserve"> 2, písmeno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e</w:t>
      </w:r>
      <w:r w:rsidR="00161A28">
        <w:rPr>
          <w:rFonts w:ascii="Times New Roman" w:eastAsia="Times New Roman" w:hAnsi="Times New Roman" w:cs="Times New Roman"/>
          <w:color w:val="00000A"/>
          <w:sz w:val="24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za </w:t>
      </w:r>
      <w:r w:rsidR="000A6119">
        <w:rPr>
          <w:rFonts w:ascii="Times New Roman" w:eastAsia="Times New Roman" w:hAnsi="Times New Roman" w:cs="Times New Roman"/>
          <w:color w:val="00000A"/>
          <w:sz w:val="24"/>
        </w:rPr>
        <w:t xml:space="preserve">porušení povinností 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>pořád</w:t>
      </w:r>
      <w:r w:rsidR="000A6119">
        <w:rPr>
          <w:rFonts w:ascii="Times New Roman" w:eastAsia="Times New Roman" w:hAnsi="Times New Roman" w:cs="Times New Roman"/>
          <w:color w:val="00000A"/>
          <w:sz w:val="24"/>
        </w:rPr>
        <w:t>ajícího klub</w:t>
      </w:r>
      <w:r w:rsidR="0084729D">
        <w:rPr>
          <w:rFonts w:ascii="Times New Roman" w:eastAsia="Times New Roman" w:hAnsi="Times New Roman" w:cs="Times New Roman"/>
          <w:color w:val="00000A"/>
          <w:sz w:val="24"/>
        </w:rPr>
        <w:t xml:space="preserve">u </w:t>
      </w:r>
      <w:r w:rsidR="000A6119">
        <w:rPr>
          <w:rFonts w:ascii="Times New Roman" w:eastAsia="Times New Roman" w:hAnsi="Times New Roman" w:cs="Times New Roman"/>
          <w:color w:val="00000A"/>
          <w:sz w:val="24"/>
        </w:rPr>
        <w:t xml:space="preserve">dle DŘ § 65 odst. </w:t>
      </w:r>
      <w:r>
        <w:rPr>
          <w:rFonts w:ascii="Times New Roman" w:eastAsia="Times New Roman" w:hAnsi="Times New Roman" w:cs="Times New Roman"/>
          <w:color w:val="00000A"/>
          <w:sz w:val="24"/>
        </w:rPr>
        <w:t>2</w:t>
      </w:r>
      <w:r w:rsidR="000A6119">
        <w:rPr>
          <w:rFonts w:ascii="Times New Roman" w:eastAsia="Times New Roman" w:hAnsi="Times New Roman" w:cs="Times New Roman"/>
          <w:color w:val="00000A"/>
          <w:sz w:val="24"/>
        </w:rPr>
        <w:t xml:space="preserve">, písmeno </w:t>
      </w:r>
      <w:r>
        <w:rPr>
          <w:rFonts w:ascii="Times New Roman" w:eastAsia="Times New Roman" w:hAnsi="Times New Roman" w:cs="Times New Roman"/>
          <w:color w:val="00000A"/>
          <w:sz w:val="24"/>
        </w:rPr>
        <w:t>a</w:t>
      </w:r>
      <w:r w:rsidR="000A6119">
        <w:rPr>
          <w:rFonts w:ascii="Times New Roman" w:eastAsia="Times New Roman" w:hAnsi="Times New Roman" w:cs="Times New Roman"/>
          <w:color w:val="00000A"/>
          <w:sz w:val="24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</w:rPr>
        <w:t>, utkání č. A1A2005.</w:t>
      </w:r>
    </w:p>
    <w:p w:rsidR="00520373" w:rsidRDefault="000028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520373" w:rsidRDefault="000028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Různé</w:t>
      </w:r>
      <w:r w:rsidR="0084729D">
        <w:rPr>
          <w:rFonts w:ascii="Times New Roman" w:eastAsia="Times New Roman" w:hAnsi="Times New Roman" w:cs="Times New Roman"/>
          <w:b/>
          <w:color w:val="00000A"/>
          <w:sz w:val="28"/>
          <w:u w:val="single"/>
        </w:rPr>
        <w:t>:</w:t>
      </w:r>
    </w:p>
    <w:p w:rsidR="00520373" w:rsidRDefault="000028C3" w:rsidP="00AA7809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DK potvrzuje </w:t>
      </w:r>
      <w:r w:rsidR="000A6119">
        <w:rPr>
          <w:rFonts w:ascii="Times New Roman" w:eastAsia="Times New Roman" w:hAnsi="Times New Roman" w:cs="Times New Roman"/>
          <w:color w:val="00000A"/>
          <w:sz w:val="24"/>
        </w:rPr>
        <w:t xml:space="preserve">návrh </w:t>
      </w:r>
      <w:r>
        <w:rPr>
          <w:rFonts w:ascii="Times New Roman" w:eastAsia="Times New Roman" w:hAnsi="Times New Roman" w:cs="Times New Roman"/>
          <w:color w:val="00000A"/>
          <w:sz w:val="24"/>
        </w:rPr>
        <w:t>rozhodnutí STK, dle SŘ §</w:t>
      </w:r>
      <w:r w:rsidR="00164AB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60 odst. 2 písm. </w:t>
      </w:r>
      <w:r w:rsidR="00161A28">
        <w:rPr>
          <w:rFonts w:ascii="Times New Roman" w:eastAsia="Times New Roman" w:hAnsi="Times New Roman" w:cs="Times New Roman"/>
          <w:color w:val="00000A"/>
          <w:sz w:val="24"/>
        </w:rPr>
        <w:t>b)</w:t>
      </w:r>
      <w:r w:rsidR="00AA7809">
        <w:rPr>
          <w:rFonts w:ascii="Times New Roman" w:eastAsia="Times New Roman" w:hAnsi="Times New Roman" w:cs="Times New Roman"/>
          <w:color w:val="00000A"/>
          <w:sz w:val="24"/>
        </w:rPr>
        <w:t xml:space="preserve">, kontumace nedohraného utkání č. 2018532A1A2005 Újezd A – </w:t>
      </w:r>
      <w:r>
        <w:rPr>
          <w:rFonts w:ascii="Times New Roman" w:eastAsia="Times New Roman" w:hAnsi="Times New Roman" w:cs="Times New Roman"/>
          <w:color w:val="00000A"/>
          <w:sz w:val="24"/>
        </w:rPr>
        <w:t>Ostřešany</w:t>
      </w:r>
      <w:r w:rsidR="00AA7809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B51F3E">
        <w:rPr>
          <w:rFonts w:ascii="Times New Roman" w:eastAsia="Times New Roman" w:hAnsi="Times New Roman" w:cs="Times New Roman"/>
          <w:color w:val="00000A"/>
          <w:sz w:val="24"/>
        </w:rPr>
        <w:t xml:space="preserve">v poměru </w:t>
      </w:r>
      <w:r w:rsidR="00164AB8">
        <w:rPr>
          <w:rFonts w:ascii="Times New Roman" w:eastAsia="Times New Roman" w:hAnsi="Times New Roman" w:cs="Times New Roman"/>
          <w:color w:val="00000A"/>
          <w:sz w:val="24"/>
        </w:rPr>
        <w:t>0:3 ve prospěch družstva hostů, d</w:t>
      </w:r>
      <w:r>
        <w:rPr>
          <w:rFonts w:ascii="Times New Roman" w:eastAsia="Times New Roman" w:hAnsi="Times New Roman" w:cs="Times New Roman"/>
          <w:color w:val="00000A"/>
          <w:sz w:val="24"/>
        </w:rPr>
        <w:t>le DŘ §</w:t>
      </w:r>
      <w:r w:rsidR="00164AB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AA7809">
        <w:rPr>
          <w:rFonts w:ascii="Times New Roman" w:eastAsia="Times New Roman" w:hAnsi="Times New Roman" w:cs="Times New Roman"/>
          <w:color w:val="00000A"/>
          <w:sz w:val="24"/>
        </w:rPr>
        <w:t xml:space="preserve">36 odstavec </w:t>
      </w:r>
      <w:r>
        <w:rPr>
          <w:rFonts w:ascii="Times New Roman" w:eastAsia="Times New Roman" w:hAnsi="Times New Roman" w:cs="Times New Roman"/>
          <w:color w:val="00000A"/>
          <w:sz w:val="24"/>
        </w:rPr>
        <w:t>1.</w:t>
      </w:r>
    </w:p>
    <w:p w:rsidR="00164AB8" w:rsidRDefault="000028C3" w:rsidP="00AA7809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Rozhodčí </w:t>
      </w:r>
      <w:r w:rsidR="00161A28">
        <w:rPr>
          <w:rFonts w:ascii="Times New Roman" w:eastAsia="Times New Roman" w:hAnsi="Times New Roman" w:cs="Times New Roman"/>
          <w:color w:val="00000A"/>
          <w:sz w:val="24"/>
        </w:rPr>
        <w:t xml:space="preserve">utkání </w:t>
      </w:r>
      <w:r>
        <w:rPr>
          <w:rFonts w:ascii="Times New Roman" w:eastAsia="Times New Roman" w:hAnsi="Times New Roman" w:cs="Times New Roman"/>
          <w:color w:val="00000A"/>
          <w:sz w:val="24"/>
        </w:rPr>
        <w:t>Marek Lambev předán do KR.</w:t>
      </w:r>
      <w:bookmarkStart w:id="0" w:name="_GoBack"/>
      <w:bookmarkEnd w:id="0"/>
    </w:p>
    <w:p w:rsidR="00AA7809" w:rsidRDefault="00AA7809" w:rsidP="00164AB8">
      <w:pPr>
        <w:suppressAutoHyphens/>
        <w:spacing w:after="0" w:line="27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90601" w:rsidRDefault="0084729D" w:rsidP="00AA7809">
      <w:pPr>
        <w:suppressAutoHyphens/>
        <w:spacing w:after="0" w:line="27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SK Torpe</w:t>
      </w:r>
      <w:r w:rsidR="000028C3">
        <w:rPr>
          <w:rFonts w:ascii="Times New Roman" w:eastAsia="Times New Roman" w:hAnsi="Times New Roman" w:cs="Times New Roman"/>
          <w:color w:val="00000A"/>
          <w:sz w:val="24"/>
        </w:rPr>
        <w:t xml:space="preserve">do Pardubice se </w:t>
      </w:r>
      <w:r w:rsidR="00161A28">
        <w:rPr>
          <w:rFonts w:ascii="Times New Roman" w:eastAsia="Times New Roman" w:hAnsi="Times New Roman" w:cs="Times New Roman"/>
          <w:color w:val="00000A"/>
          <w:sz w:val="24"/>
        </w:rPr>
        <w:t xml:space="preserve">do příštího zasedání DK 15. 5. 2019 písemně </w:t>
      </w:r>
      <w:r w:rsidR="000028C3">
        <w:rPr>
          <w:rFonts w:ascii="Times New Roman" w:eastAsia="Times New Roman" w:hAnsi="Times New Roman" w:cs="Times New Roman"/>
          <w:color w:val="00000A"/>
          <w:sz w:val="24"/>
        </w:rPr>
        <w:t>vyjádří ohled</w:t>
      </w:r>
      <w:r w:rsidR="00161A28">
        <w:rPr>
          <w:rFonts w:ascii="Times New Roman" w:eastAsia="Times New Roman" w:hAnsi="Times New Roman" w:cs="Times New Roman"/>
          <w:color w:val="00000A"/>
          <w:sz w:val="24"/>
        </w:rPr>
        <w:t xml:space="preserve">ně chování diváků </w:t>
      </w:r>
      <w:r w:rsidR="00AA7809">
        <w:rPr>
          <w:rFonts w:ascii="Times New Roman" w:eastAsia="Times New Roman" w:hAnsi="Times New Roman" w:cs="Times New Roman"/>
          <w:color w:val="00000A"/>
          <w:sz w:val="24"/>
        </w:rPr>
        <w:t xml:space="preserve">k delegovaným osobám </w:t>
      </w:r>
      <w:r w:rsidR="00161A28">
        <w:rPr>
          <w:rFonts w:ascii="Times New Roman" w:eastAsia="Times New Roman" w:hAnsi="Times New Roman" w:cs="Times New Roman"/>
          <w:color w:val="00000A"/>
          <w:sz w:val="24"/>
        </w:rPr>
        <w:t xml:space="preserve">v utkání </w:t>
      </w:r>
      <w:r w:rsidR="00AA7809">
        <w:rPr>
          <w:rFonts w:ascii="Times New Roman" w:eastAsia="Times New Roman" w:hAnsi="Times New Roman" w:cs="Times New Roman"/>
          <w:color w:val="00000A"/>
          <w:sz w:val="24"/>
        </w:rPr>
        <w:t xml:space="preserve">č. 2018532A1A2002 </w:t>
      </w:r>
      <w:r w:rsidR="00161A28">
        <w:rPr>
          <w:rFonts w:ascii="Times New Roman" w:eastAsia="Times New Roman" w:hAnsi="Times New Roman" w:cs="Times New Roman"/>
          <w:color w:val="00000A"/>
          <w:sz w:val="24"/>
        </w:rPr>
        <w:t>Torpe</w:t>
      </w:r>
      <w:r w:rsidR="000028C3">
        <w:rPr>
          <w:rFonts w:ascii="Times New Roman" w:eastAsia="Times New Roman" w:hAnsi="Times New Roman" w:cs="Times New Roman"/>
          <w:color w:val="00000A"/>
          <w:sz w:val="24"/>
        </w:rPr>
        <w:t>do Pardubice – Mikulovice.</w:t>
      </w:r>
    </w:p>
    <w:p w:rsidR="00B90601" w:rsidRDefault="00B90601" w:rsidP="00164AB8">
      <w:pPr>
        <w:suppressAutoHyphens/>
        <w:spacing w:after="0" w:line="27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AA7809" w:rsidRDefault="00AA7809" w:rsidP="00164AB8">
      <w:pPr>
        <w:suppressAutoHyphens/>
        <w:spacing w:after="0" w:line="27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164AB8" w:rsidRDefault="000028C3" w:rsidP="00164AB8">
      <w:pPr>
        <w:suppressAutoHyphens/>
        <w:spacing w:after="0" w:line="27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Proti rozhodnutí DK se lze odvolat do 7 dnů dle RMS čl. 47, odstavec 3.</w:t>
      </w:r>
    </w:p>
    <w:p w:rsidR="000028C3" w:rsidRDefault="000028C3" w:rsidP="00164AB8">
      <w:pPr>
        <w:suppressAutoHyphens/>
        <w:spacing w:after="0" w:line="27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0028C3" w:rsidRDefault="000028C3" w:rsidP="00164AB8">
      <w:pPr>
        <w:suppressAutoHyphens/>
        <w:spacing w:after="0" w:line="27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B90601" w:rsidRDefault="00B90601" w:rsidP="00164AB8">
      <w:pPr>
        <w:suppressAutoHyphens/>
        <w:spacing w:after="0" w:line="27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520373" w:rsidRDefault="00164AB8" w:rsidP="00164AB8">
      <w:pPr>
        <w:suppressAutoHyphens/>
        <w:spacing w:after="0" w:line="27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V Pardubicích dne</w:t>
      </w:r>
      <w:r w:rsidR="000028C3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9. 5. </w:t>
      </w:r>
      <w:r w:rsidR="000028C3">
        <w:rPr>
          <w:rFonts w:ascii="Times New Roman" w:eastAsia="Times New Roman" w:hAnsi="Times New Roman" w:cs="Times New Roman"/>
          <w:color w:val="00000A"/>
          <w:sz w:val="24"/>
        </w:rPr>
        <w:t xml:space="preserve">2019  </w:t>
      </w:r>
      <w:r w:rsidR="00AA7809">
        <w:rPr>
          <w:rFonts w:ascii="Times New Roman" w:eastAsia="Times New Roman" w:hAnsi="Times New Roman" w:cs="Times New Roman"/>
          <w:color w:val="FF0000"/>
          <w:sz w:val="24"/>
        </w:rPr>
        <w:t xml:space="preserve">                   </w:t>
      </w:r>
      <w:r w:rsidR="000028C3">
        <w:rPr>
          <w:rFonts w:ascii="Times New Roman" w:eastAsia="Times New Roman" w:hAnsi="Times New Roman" w:cs="Times New Roman"/>
          <w:b/>
          <w:color w:val="00000A"/>
          <w:sz w:val="24"/>
        </w:rPr>
        <w:t xml:space="preserve">Valenta Petr v. r. – předseda DK OFS </w:t>
      </w:r>
      <w:r w:rsidR="00AA7809">
        <w:rPr>
          <w:rFonts w:ascii="Times New Roman" w:eastAsia="Times New Roman" w:hAnsi="Times New Roman" w:cs="Times New Roman"/>
          <w:b/>
          <w:color w:val="00000A"/>
          <w:sz w:val="24"/>
        </w:rPr>
        <w:t>Pardubice</w:t>
      </w:r>
      <w:r w:rsidR="000028C3"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                                                                             </w:t>
      </w:r>
    </w:p>
    <w:sectPr w:rsidR="0052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73"/>
    <w:rsid w:val="000028C3"/>
    <w:rsid w:val="000A6119"/>
    <w:rsid w:val="00161A28"/>
    <w:rsid w:val="00164AB8"/>
    <w:rsid w:val="0026394B"/>
    <w:rsid w:val="00520373"/>
    <w:rsid w:val="0084729D"/>
    <w:rsid w:val="00AA7809"/>
    <w:rsid w:val="00B44EF4"/>
    <w:rsid w:val="00B51F3E"/>
    <w:rsid w:val="00B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D6C1D-E9DD-42B8-BA6C-D7FE23E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Fotball</dc:creator>
  <cp:lastModifiedBy>Fotball</cp:lastModifiedBy>
  <cp:revision>4</cp:revision>
  <cp:lastPrinted>2019-05-09T17:32:00Z</cp:lastPrinted>
  <dcterms:created xsi:type="dcterms:W3CDTF">2019-05-09T19:32:00Z</dcterms:created>
  <dcterms:modified xsi:type="dcterms:W3CDTF">2019-05-09T19:48:00Z</dcterms:modified>
</cp:coreProperties>
</file>