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Default="00C85E55" w:rsidP="006D405E">
      <w:pPr>
        <w:spacing w:after="12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ED375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C50FF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4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6D405E">
      <w:pPr>
        <w:spacing w:after="120"/>
        <w:ind w:left="4248" w:firstLine="708"/>
        <w:jc w:val="center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C50FFD">
        <w:t>5. června</w:t>
      </w:r>
      <w:r w:rsidR="00C713F0">
        <w:t xml:space="preserve"> 2019</w:t>
      </w:r>
      <w:bookmarkStart w:id="0" w:name="_GoBack"/>
      <w:bookmarkEnd w:id="0"/>
    </w:p>
    <w:p w:rsidR="002C11A4" w:rsidRDefault="00D8206A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Rozhodování per rollam za účasti členů:</w:t>
      </w:r>
      <w:r w:rsidR="002C11A4"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C11A4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601178">
        <w:rPr>
          <w:rFonts w:ascii="Times New Roman" w:hAnsi="Times New Roman" w:cs="Times New Roman"/>
          <w:sz w:val="24"/>
          <w:szCs w:val="24"/>
        </w:rPr>
        <w:t>, Pavlas</w:t>
      </w:r>
      <w:r>
        <w:rPr>
          <w:rFonts w:ascii="Times New Roman" w:hAnsi="Times New Roman" w:cs="Times New Roman"/>
          <w:sz w:val="24"/>
          <w:szCs w:val="24"/>
        </w:rPr>
        <w:t>, Vokurka</w:t>
      </w:r>
    </w:p>
    <w:p w:rsidR="00930CFE" w:rsidRPr="00345767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01178" w:rsidRDefault="00C50FFD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26FCD">
        <w:rPr>
          <w:rFonts w:ascii="Times New Roman" w:hAnsi="Times New Roman" w:cs="Times New Roman"/>
          <w:b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sz w:val="24"/>
          <w:szCs w:val="24"/>
        </w:rPr>
        <w:t xml:space="preserve">Cítoliby        </w:t>
      </w:r>
      <w:r w:rsidR="002654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01178">
        <w:rPr>
          <w:rFonts w:ascii="Times New Roman" w:hAnsi="Times New Roman" w:cs="Times New Roman"/>
          <w:sz w:val="24"/>
          <w:szCs w:val="24"/>
        </w:rPr>
        <w:t xml:space="preserve"> – </w:t>
      </w:r>
      <w:r w:rsidR="0026547A" w:rsidRPr="00DA4AB8">
        <w:rPr>
          <w:rFonts w:ascii="Times New Roman" w:hAnsi="Times New Roman" w:cs="Times New Roman"/>
          <w:sz w:val="24"/>
          <w:szCs w:val="24"/>
        </w:rPr>
        <w:t xml:space="preserve">vyhodnocení turnajů </w:t>
      </w:r>
      <w:r w:rsidR="002F335E" w:rsidRPr="00DA4AB8">
        <w:rPr>
          <w:rFonts w:ascii="Times New Roman" w:hAnsi="Times New Roman" w:cs="Times New Roman"/>
          <w:sz w:val="24"/>
          <w:szCs w:val="24"/>
        </w:rPr>
        <w:t>mladší</w:t>
      </w:r>
      <w:r w:rsidR="0026547A" w:rsidRPr="00DA4AB8">
        <w:rPr>
          <w:rFonts w:ascii="Times New Roman" w:hAnsi="Times New Roman" w:cs="Times New Roman"/>
          <w:sz w:val="24"/>
          <w:szCs w:val="24"/>
        </w:rPr>
        <w:t xml:space="preserve"> přípravky</w:t>
      </w:r>
      <w:r w:rsidR="0026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0AA" w:rsidRDefault="00DB00AA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AA">
        <w:rPr>
          <w:rFonts w:ascii="Times New Roman" w:hAnsi="Times New Roman" w:cs="Times New Roman"/>
          <w:b/>
          <w:sz w:val="24"/>
          <w:szCs w:val="24"/>
        </w:rPr>
        <w:t>FK V</w:t>
      </w:r>
      <w:r w:rsidR="00C50FFD">
        <w:rPr>
          <w:rFonts w:ascii="Times New Roman" w:hAnsi="Times New Roman" w:cs="Times New Roman"/>
          <w:b/>
          <w:sz w:val="24"/>
          <w:szCs w:val="24"/>
        </w:rPr>
        <w:t>ýškov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vyjádření k</w:t>
      </w:r>
      <w:r w:rsidR="00CA0A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postupu</w:t>
      </w:r>
    </w:p>
    <w:p w:rsidR="00CA0AE7" w:rsidRDefault="00CA0AE7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AA">
        <w:rPr>
          <w:rFonts w:ascii="Times New Roman" w:hAnsi="Times New Roman" w:cs="Times New Roman"/>
          <w:b/>
          <w:sz w:val="24"/>
          <w:szCs w:val="24"/>
        </w:rPr>
        <w:t xml:space="preserve">FK </w:t>
      </w:r>
      <w:r>
        <w:rPr>
          <w:rFonts w:ascii="Times New Roman" w:hAnsi="Times New Roman" w:cs="Times New Roman"/>
          <w:b/>
          <w:sz w:val="24"/>
          <w:szCs w:val="24"/>
        </w:rPr>
        <w:t>Peruc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vyjádření k postupu</w:t>
      </w:r>
    </w:p>
    <w:p w:rsidR="00C50FFD" w:rsidRDefault="00C50FFD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TJ Žiželice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vyjádření k</w:t>
      </w:r>
      <w:r w:rsidR="00AA27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postupu</w:t>
      </w:r>
    </w:p>
    <w:p w:rsidR="00AA27B6" w:rsidRDefault="00AA27B6" w:rsidP="00F546B6">
      <w:pPr>
        <w:spacing w:after="0"/>
        <w:jc w:val="both"/>
        <w:rPr>
          <w:lang w:val="en-US"/>
        </w:rPr>
      </w:pPr>
      <w:r w:rsidRPr="00AA27B6">
        <w:rPr>
          <w:rFonts w:ascii="Times New Roman" w:hAnsi="Times New Roman" w:cs="Times New Roman"/>
          <w:b/>
          <w:sz w:val="24"/>
          <w:szCs w:val="24"/>
        </w:rPr>
        <w:t>Sp. Lubenec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lang w:val="en-US"/>
        </w:rPr>
        <w:t>vyjádření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postupu</w:t>
      </w:r>
      <w:proofErr w:type="spellEnd"/>
    </w:p>
    <w:p w:rsidR="00CA0AE7" w:rsidRDefault="00CA0AE7" w:rsidP="00F56BD9">
      <w:pPr>
        <w:spacing w:after="0"/>
        <w:jc w:val="both"/>
        <w:rPr>
          <w:lang w:val="en-US"/>
        </w:rPr>
      </w:pPr>
      <w:r w:rsidRPr="00CA0AE7">
        <w:rPr>
          <w:rFonts w:ascii="Times New Roman" w:hAnsi="Times New Roman" w:cs="Times New Roman"/>
          <w:b/>
          <w:sz w:val="24"/>
          <w:szCs w:val="24"/>
          <w:lang w:val="en-US"/>
        </w:rPr>
        <w:t>Sj Žatec</w:t>
      </w:r>
      <w:r w:rsidRPr="00CA0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vyhodnocení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turnaje</w:t>
      </w:r>
      <w:proofErr w:type="spellEnd"/>
      <w:r>
        <w:rPr>
          <w:lang w:val="en-US"/>
        </w:rPr>
        <w:t xml:space="preserve"> ml. </w:t>
      </w:r>
      <w:proofErr w:type="spellStart"/>
      <w:r>
        <w:rPr>
          <w:lang w:val="en-US"/>
        </w:rPr>
        <w:t>přípravky</w:t>
      </w:r>
      <w:proofErr w:type="spellEnd"/>
    </w:p>
    <w:p w:rsidR="009B369E" w:rsidRDefault="009B369E" w:rsidP="00F56BD9">
      <w:pPr>
        <w:spacing w:after="0"/>
        <w:jc w:val="both"/>
        <w:rPr>
          <w:lang w:val="en-US"/>
        </w:rPr>
      </w:pPr>
      <w:proofErr w:type="gramStart"/>
      <w:r w:rsidRPr="009B369E">
        <w:rPr>
          <w:b/>
          <w:lang w:val="en-US"/>
        </w:rPr>
        <w:t>Tn</w:t>
      </w:r>
      <w:proofErr w:type="gramEnd"/>
      <w:r w:rsidRPr="009B369E">
        <w:rPr>
          <w:b/>
          <w:lang w:val="en-US"/>
        </w:rPr>
        <w:t xml:space="preserve"> Podbořany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vyhodnocení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turnaje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přípravky</w:t>
      </w:r>
      <w:proofErr w:type="spellEnd"/>
    </w:p>
    <w:p w:rsidR="009B369E" w:rsidRDefault="009B369E" w:rsidP="009B369E">
      <w:pPr>
        <w:spacing w:after="0"/>
        <w:jc w:val="both"/>
        <w:rPr>
          <w:lang w:val="en-US"/>
        </w:rPr>
      </w:pPr>
      <w:r>
        <w:rPr>
          <w:b/>
          <w:lang w:val="en-US"/>
        </w:rPr>
        <w:t>FK Dobroměřice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vyhodnocení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turnaje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přípravky</w:t>
      </w:r>
      <w:proofErr w:type="spellEnd"/>
    </w:p>
    <w:p w:rsidR="00E11D7C" w:rsidRDefault="00E11D7C" w:rsidP="009B369E">
      <w:pPr>
        <w:spacing w:after="0"/>
        <w:jc w:val="both"/>
        <w:rPr>
          <w:lang w:val="en-US"/>
        </w:rPr>
      </w:pPr>
      <w:r w:rsidRPr="00E11D7C">
        <w:rPr>
          <w:b/>
          <w:lang w:val="en-US"/>
        </w:rPr>
        <w:t>FK Kozly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Propozice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turnaje</w:t>
      </w:r>
      <w:proofErr w:type="spellEnd"/>
    </w:p>
    <w:p w:rsidR="00F56BD9" w:rsidRDefault="00F56BD9" w:rsidP="00F56BD9">
      <w:pPr>
        <w:spacing w:after="0"/>
        <w:jc w:val="both"/>
        <w:rPr>
          <w:lang w:val="en-US"/>
        </w:rPr>
      </w:pPr>
    </w:p>
    <w:p w:rsidR="00DB00AA" w:rsidRDefault="00DB00AA" w:rsidP="00DB00A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B00AA">
        <w:rPr>
          <w:rFonts w:ascii="Times New Roman" w:hAnsi="Times New Roman" w:cs="Times New Roman"/>
          <w:b/>
          <w:color w:val="0000FF"/>
          <w:sz w:val="24"/>
          <w:szCs w:val="24"/>
        </w:rPr>
        <w:t>Došlé Přihlášky do soutěží 2019 / 2020:</w:t>
      </w:r>
    </w:p>
    <w:p w:rsidR="00DB00AA" w:rsidRDefault="00DB00AA" w:rsidP="00DB0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Žiželice (OP), Sokol </w:t>
      </w:r>
      <w:proofErr w:type="gramStart"/>
      <w:r>
        <w:rPr>
          <w:rFonts w:ascii="Times New Roman" w:hAnsi="Times New Roman" w:cs="Times New Roman"/>
          <w:sz w:val="24"/>
          <w:szCs w:val="24"/>
        </w:rPr>
        <w:t>Lipenec (4.tř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C50FFD">
        <w:rPr>
          <w:rFonts w:ascii="Times New Roman" w:hAnsi="Times New Roman" w:cs="Times New Roman"/>
          <w:sz w:val="24"/>
          <w:szCs w:val="24"/>
        </w:rPr>
        <w:t xml:space="preserve">, FK SEKO Louny (přípravka), FK Postoloprty (přípravky), AC Libčeves (OP), Sokol Chožov (3. tř.), </w:t>
      </w:r>
      <w:r w:rsidR="00CA0AE7">
        <w:rPr>
          <w:rFonts w:ascii="Times New Roman" w:hAnsi="Times New Roman" w:cs="Times New Roman"/>
          <w:sz w:val="24"/>
          <w:szCs w:val="24"/>
        </w:rPr>
        <w:t xml:space="preserve">Sokol Koštice (3. tř.), </w:t>
      </w:r>
      <w:r w:rsidR="000B7AD7">
        <w:rPr>
          <w:rFonts w:ascii="Times New Roman" w:hAnsi="Times New Roman" w:cs="Times New Roman"/>
          <w:sz w:val="24"/>
          <w:szCs w:val="24"/>
        </w:rPr>
        <w:t xml:space="preserve"> </w:t>
      </w:r>
      <w:r w:rsidR="005C3607">
        <w:rPr>
          <w:rFonts w:ascii="Times New Roman" w:hAnsi="Times New Roman" w:cs="Times New Roman"/>
          <w:sz w:val="24"/>
          <w:szCs w:val="24"/>
        </w:rPr>
        <w:t xml:space="preserve"> </w:t>
      </w:r>
      <w:r w:rsidR="00F14C1B">
        <w:rPr>
          <w:rFonts w:ascii="Times New Roman" w:hAnsi="Times New Roman" w:cs="Times New Roman"/>
          <w:sz w:val="24"/>
          <w:szCs w:val="24"/>
        </w:rPr>
        <w:t xml:space="preserve">TJ Vrbno n. Lesy (OP), </w:t>
      </w:r>
      <w:r w:rsidR="00F56BD9">
        <w:rPr>
          <w:rFonts w:ascii="Times New Roman" w:hAnsi="Times New Roman" w:cs="Times New Roman"/>
          <w:sz w:val="24"/>
          <w:szCs w:val="24"/>
        </w:rPr>
        <w:t>Baník Buškovice (OP)</w:t>
      </w:r>
    </w:p>
    <w:p w:rsidR="00F517C5" w:rsidRDefault="00F517C5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Pr="00345767" w:rsidRDefault="00D83D33" w:rsidP="00C7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33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D83D33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713F0" w:rsidRPr="00345767">
        <w:rPr>
          <w:rFonts w:ascii="Times New Roman" w:hAnsi="Times New Roman" w:cs="Times New Roman"/>
          <w:b/>
          <w:sz w:val="24"/>
          <w:szCs w:val="24"/>
        </w:rPr>
        <w:t>termínů, popř. výkopů:</w:t>
      </w:r>
    </w:p>
    <w:p w:rsidR="00C713F0" w:rsidRDefault="00C713F0" w:rsidP="008955E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713F0" w:rsidRDefault="0011412A" w:rsidP="004D718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ST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K schválila změn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 utkání 2018424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200.- Kč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713F0" w:rsidRDefault="00C713F0" w:rsidP="00DA4AB8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300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713F0" w:rsidRDefault="00C713F0" w:rsidP="00992812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400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992812" w:rsidRDefault="00992812" w:rsidP="008955EC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955EC" w:rsidRPr="00234C70" w:rsidRDefault="008955EC" w:rsidP="0089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1B7305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231BC5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Default="00C713F0" w:rsidP="00C713F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153625">
        <w:rPr>
          <w:rFonts w:ascii="Times New Roman" w:hAnsi="Times New Roman" w:cs="Times New Roman"/>
          <w:b/>
          <w:sz w:val="24"/>
          <w:szCs w:val="24"/>
        </w:rPr>
        <w:t>2</w:t>
      </w:r>
      <w:r w:rsidR="00DE3A52"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. kolo (</w:t>
      </w:r>
      <w:r w:rsidR="00DE3A5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r w:rsidR="00DE3A52">
        <w:rPr>
          <w:rFonts w:ascii="Times New Roman" w:hAnsi="Times New Roman" w:cs="Times New Roman"/>
          <w:b/>
          <w:sz w:val="24"/>
          <w:szCs w:val="24"/>
        </w:rPr>
        <w:t>1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153625">
        <w:rPr>
          <w:rFonts w:ascii="Times New Roman" w:hAnsi="Times New Roman" w:cs="Times New Roman"/>
          <w:b/>
          <w:sz w:val="24"/>
          <w:szCs w:val="24"/>
        </w:rPr>
        <w:t>2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3A52">
        <w:rPr>
          <w:rFonts w:ascii="Times New Roman" w:hAnsi="Times New Roman" w:cs="Times New Roman"/>
          <w:b/>
          <w:sz w:val="24"/>
          <w:szCs w:val="24"/>
        </w:rPr>
        <w:t>června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74">
        <w:rPr>
          <w:rFonts w:ascii="Times New Roman" w:hAnsi="Times New Roman" w:cs="Times New Roman"/>
          <w:sz w:val="24"/>
          <w:szCs w:val="24"/>
        </w:rPr>
        <w:t>Všechn</w:t>
      </w:r>
      <w:r w:rsidR="00667B2F">
        <w:rPr>
          <w:rFonts w:ascii="Times New Roman" w:hAnsi="Times New Roman" w:cs="Times New Roman"/>
          <w:sz w:val="24"/>
          <w:szCs w:val="24"/>
        </w:rPr>
        <w:t>a</w:t>
      </w:r>
      <w:r w:rsidRPr="00653574">
        <w:rPr>
          <w:rFonts w:ascii="Times New Roman" w:hAnsi="Times New Roman" w:cs="Times New Roman"/>
          <w:sz w:val="24"/>
          <w:szCs w:val="24"/>
        </w:rPr>
        <w:t xml:space="preserve"> utkání sehrána, výsledky schváleny</w:t>
      </w:r>
      <w:r w:rsidR="008D439C">
        <w:rPr>
          <w:rFonts w:ascii="Times New Roman" w:hAnsi="Times New Roman" w:cs="Times New Roman"/>
          <w:sz w:val="24"/>
          <w:szCs w:val="24"/>
        </w:rPr>
        <w:t>,</w:t>
      </w:r>
    </w:p>
    <w:p w:rsidR="00C17EF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9D2">
        <w:rPr>
          <w:rFonts w:ascii="Times New Roman" w:hAnsi="Times New Roman" w:cs="Times New Roman"/>
          <w:sz w:val="24"/>
          <w:szCs w:val="24"/>
        </w:rPr>
        <w:t>Bez závad</w:t>
      </w:r>
    </w:p>
    <w:p w:rsidR="00153625" w:rsidRPr="00345767" w:rsidRDefault="00C17EF7" w:rsidP="00153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 </w:t>
      </w:r>
      <w:r w:rsidR="00DE3A52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="00DE3A52">
        <w:rPr>
          <w:rFonts w:ascii="Times New Roman" w:hAnsi="Times New Roman" w:cs="Times New Roman"/>
          <w:b/>
          <w:sz w:val="24"/>
          <w:szCs w:val="24"/>
        </w:rPr>
        <w:t>. kolo (22. Berger) 1. – 2. června 2019</w:t>
      </w:r>
    </w:p>
    <w:p w:rsidR="00C17EF7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4B9" w:rsidRPr="00DF74B9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Pr="00345767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lastRenderedPageBreak/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04DF2">
        <w:rPr>
          <w:rFonts w:ascii="Times New Roman" w:hAnsi="Times New Roman" w:cs="Times New Roman"/>
          <w:b/>
          <w:sz w:val="24"/>
          <w:szCs w:val="24"/>
        </w:rPr>
        <w:t xml:space="preserve">B </w:t>
      </w:r>
      <w:proofErr w:type="gramStart"/>
      <w:r w:rsidR="00204DF2">
        <w:rPr>
          <w:rFonts w:ascii="Times New Roman" w:hAnsi="Times New Roman" w:cs="Times New Roman"/>
          <w:b/>
          <w:sz w:val="24"/>
          <w:szCs w:val="24"/>
        </w:rPr>
        <w:t>nadstavba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A52">
        <w:rPr>
          <w:rFonts w:ascii="Times New Roman" w:hAnsi="Times New Roman" w:cs="Times New Roman"/>
          <w:b/>
          <w:sz w:val="24"/>
          <w:szCs w:val="24"/>
        </w:rPr>
        <w:t>6</w:t>
      </w:r>
      <w:r w:rsidR="00204DF2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20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A52">
        <w:rPr>
          <w:rFonts w:ascii="Times New Roman" w:hAnsi="Times New Roman" w:cs="Times New Roman"/>
          <w:b/>
          <w:sz w:val="24"/>
          <w:szCs w:val="24"/>
        </w:rPr>
        <w:t>1. – 2. června 2019</w:t>
      </w:r>
    </w:p>
    <w:p w:rsidR="00204DF2" w:rsidRDefault="00C713F0" w:rsidP="00204DF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F2">
        <w:rPr>
          <w:rFonts w:ascii="Times New Roman" w:hAnsi="Times New Roman" w:cs="Times New Roman"/>
          <w:sz w:val="24"/>
          <w:szCs w:val="24"/>
        </w:rPr>
        <w:t>v</w:t>
      </w:r>
      <w:r w:rsidR="00204DF2" w:rsidRPr="00345767">
        <w:rPr>
          <w:rFonts w:ascii="Times New Roman" w:hAnsi="Times New Roman" w:cs="Times New Roman"/>
          <w:sz w:val="24"/>
          <w:szCs w:val="24"/>
        </w:rPr>
        <w:t>šechn</w:t>
      </w:r>
      <w:r w:rsidR="00204DF2">
        <w:rPr>
          <w:rFonts w:ascii="Times New Roman" w:hAnsi="Times New Roman" w:cs="Times New Roman"/>
          <w:sz w:val="24"/>
          <w:szCs w:val="24"/>
        </w:rPr>
        <w:t>a utkání sehrána,</w:t>
      </w:r>
      <w:r w:rsidR="00204DF2"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="00204DF2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D0F1B" w:rsidRDefault="00204DF2" w:rsidP="00204D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4B679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8206A">
        <w:rPr>
          <w:rFonts w:ascii="Times New Roman" w:hAnsi="Times New Roman" w:cs="Times New Roman"/>
          <w:sz w:val="24"/>
          <w:szCs w:val="24"/>
        </w:rPr>
        <w:t>Bez závad</w:t>
      </w:r>
    </w:p>
    <w:p w:rsidR="00DE3A52" w:rsidRDefault="00204DF2" w:rsidP="00204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 xml:space="preserve">3C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nadstavba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A52">
        <w:rPr>
          <w:rFonts w:ascii="Times New Roman" w:hAnsi="Times New Roman" w:cs="Times New Roman"/>
          <w:b/>
          <w:sz w:val="24"/>
          <w:szCs w:val="24"/>
        </w:rPr>
        <w:t>6</w:t>
      </w:r>
      <w:r w:rsidR="00ED3755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E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A52">
        <w:rPr>
          <w:rFonts w:ascii="Times New Roman" w:hAnsi="Times New Roman" w:cs="Times New Roman"/>
          <w:b/>
          <w:sz w:val="24"/>
          <w:szCs w:val="24"/>
        </w:rPr>
        <w:t>1. – 2. června 2019</w:t>
      </w:r>
    </w:p>
    <w:p w:rsidR="00204DF2" w:rsidRDefault="00D8206A" w:rsidP="00204DF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Vyjma  utkání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Nepomyšl – Hříškov </w:t>
      </w:r>
      <w:r w:rsidR="00204DF2">
        <w:rPr>
          <w:rFonts w:ascii="Times New Roman" w:hAnsi="Times New Roman" w:cs="Times New Roman"/>
          <w:sz w:val="24"/>
          <w:szCs w:val="24"/>
        </w:rPr>
        <w:t>v</w:t>
      </w:r>
      <w:r w:rsidR="00204DF2" w:rsidRPr="00345767">
        <w:rPr>
          <w:rFonts w:ascii="Times New Roman" w:hAnsi="Times New Roman" w:cs="Times New Roman"/>
          <w:sz w:val="24"/>
          <w:szCs w:val="24"/>
        </w:rPr>
        <w:t>šechn</w:t>
      </w:r>
      <w:r w:rsidR="00204DF2">
        <w:rPr>
          <w:rFonts w:ascii="Times New Roman" w:hAnsi="Times New Roman" w:cs="Times New Roman"/>
          <w:sz w:val="24"/>
          <w:szCs w:val="24"/>
        </w:rPr>
        <w:t>a utkání sehrána,</w:t>
      </w:r>
      <w:r w:rsidR="00204DF2"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="00204DF2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B10AB2" w:rsidRDefault="00204DF2" w:rsidP="006B25EC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D8206A">
        <w:rPr>
          <w:rFonts w:ascii="Times New Roman" w:hAnsi="Times New Roman" w:cs="Times New Roman"/>
          <w:sz w:val="24"/>
          <w:szCs w:val="24"/>
        </w:rPr>
        <w:t xml:space="preserve">Nesehráno </w:t>
      </w:r>
      <w:proofErr w:type="spellStart"/>
      <w:r w:rsidR="00D8206A">
        <w:rPr>
          <w:rFonts w:ascii="Times New Roman" w:hAnsi="Times New Roman" w:cs="Times New Roman"/>
          <w:sz w:val="24"/>
          <w:szCs w:val="24"/>
        </w:rPr>
        <w:t>utkíní</w:t>
      </w:r>
      <w:proofErr w:type="spellEnd"/>
      <w:r w:rsidR="00D8206A">
        <w:rPr>
          <w:rFonts w:ascii="Times New Roman" w:hAnsi="Times New Roman" w:cs="Times New Roman"/>
          <w:sz w:val="24"/>
          <w:szCs w:val="24"/>
        </w:rPr>
        <w:t xml:space="preserve"> 0601 Nepomyšl – Hříškov, odloženo  na </w:t>
      </w:r>
      <w:proofErr w:type="gramStart"/>
      <w:r w:rsidR="00D8206A">
        <w:rPr>
          <w:rFonts w:ascii="Times New Roman" w:hAnsi="Times New Roman" w:cs="Times New Roman"/>
          <w:sz w:val="24"/>
          <w:szCs w:val="24"/>
        </w:rPr>
        <w:t>8.6.2019</w:t>
      </w:r>
      <w:proofErr w:type="gramEnd"/>
    </w:p>
    <w:p w:rsidR="006B25EC" w:rsidRDefault="006B25EC" w:rsidP="006B2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2018424E1C:  nadstavba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2.kolo (</w:t>
      </w:r>
      <w:r w:rsidR="00DE3A5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Bergerč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 25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– 26. května 2019</w:t>
      </w:r>
    </w:p>
    <w:p w:rsidR="006B25EC" w:rsidRDefault="006B25EC" w:rsidP="006B25E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6B25EC" w:rsidRDefault="006B25EC" w:rsidP="006B25EC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DE3A52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2018424E1</w:t>
      </w:r>
      <w:r w:rsidR="0015362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53625">
        <w:rPr>
          <w:rFonts w:ascii="Times New Roman" w:hAnsi="Times New Roman" w:cs="Times New Roman"/>
          <w:b/>
          <w:sz w:val="24"/>
          <w:szCs w:val="24"/>
        </w:rPr>
        <w:t>nadstavba</w:t>
      </w:r>
      <w:proofErr w:type="gramEnd"/>
      <w:r w:rsidR="00153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A52">
        <w:rPr>
          <w:rFonts w:ascii="Times New Roman" w:hAnsi="Times New Roman" w:cs="Times New Roman"/>
          <w:b/>
          <w:sz w:val="24"/>
          <w:szCs w:val="24"/>
        </w:rPr>
        <w:t>2</w:t>
      </w:r>
      <w:r w:rsidR="00153625">
        <w:rPr>
          <w:rFonts w:ascii="Times New Roman" w:hAnsi="Times New Roman" w:cs="Times New Roman"/>
          <w:b/>
          <w:sz w:val="24"/>
          <w:szCs w:val="24"/>
        </w:rPr>
        <w:t>.</w:t>
      </w:r>
      <w:r w:rsidR="0011412A">
        <w:rPr>
          <w:rFonts w:ascii="Times New Roman" w:hAnsi="Times New Roman" w:cs="Times New Roman"/>
          <w:b/>
          <w:sz w:val="24"/>
          <w:szCs w:val="24"/>
        </w:rPr>
        <w:t>kolo</w:t>
      </w:r>
      <w:r w:rsidR="0048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A52">
        <w:rPr>
          <w:rFonts w:ascii="Times New Roman" w:hAnsi="Times New Roman" w:cs="Times New Roman"/>
          <w:b/>
          <w:sz w:val="24"/>
          <w:szCs w:val="24"/>
        </w:rPr>
        <w:t>1. – 2. června 2019</w:t>
      </w:r>
    </w:p>
    <w:p w:rsidR="00C713F0" w:rsidRPr="00AE667E" w:rsidRDefault="00DE3A52" w:rsidP="00C71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Sehráno utkání 0202 Klášterec – Vejprty / Kovářská, výsledek</w:t>
      </w:r>
      <w:r w:rsidR="00C713F0">
        <w:rPr>
          <w:rFonts w:ascii="Times New Roman" w:hAnsi="Times New Roman" w:cs="Times New Roman"/>
          <w:sz w:val="24"/>
          <w:szCs w:val="24"/>
        </w:rPr>
        <w:t xml:space="preserve"> schválen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72E" w:rsidRDefault="00C713F0" w:rsidP="006B25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="008D439C">
        <w:rPr>
          <w:rFonts w:ascii="Times New Roman" w:hAnsi="Times New Roman" w:cs="Times New Roman"/>
          <w:sz w:val="24"/>
          <w:szCs w:val="24"/>
        </w:rPr>
        <w:t>:</w:t>
      </w:r>
      <w:r w:rsidR="00231BC5">
        <w:rPr>
          <w:rFonts w:ascii="Times New Roman" w:hAnsi="Times New Roman" w:cs="Times New Roman"/>
          <w:sz w:val="24"/>
          <w:szCs w:val="24"/>
        </w:rPr>
        <w:t xml:space="preserve"> </w:t>
      </w:r>
      <w:r w:rsidR="00153625">
        <w:rPr>
          <w:rFonts w:ascii="Times New Roman" w:hAnsi="Times New Roman" w:cs="Times New Roman"/>
          <w:sz w:val="24"/>
          <w:szCs w:val="24"/>
        </w:rPr>
        <w:t>0</w:t>
      </w:r>
      <w:r w:rsidR="00DE3A52">
        <w:rPr>
          <w:rFonts w:ascii="Times New Roman" w:hAnsi="Times New Roman" w:cs="Times New Roman"/>
          <w:sz w:val="24"/>
          <w:szCs w:val="24"/>
        </w:rPr>
        <w:t>2</w:t>
      </w:r>
      <w:r w:rsidR="00153625">
        <w:rPr>
          <w:rFonts w:ascii="Times New Roman" w:hAnsi="Times New Roman" w:cs="Times New Roman"/>
          <w:sz w:val="24"/>
          <w:szCs w:val="24"/>
        </w:rPr>
        <w:t xml:space="preserve">01  Vilémov </w:t>
      </w:r>
      <w:r w:rsidR="00DE3A52">
        <w:rPr>
          <w:rFonts w:ascii="Times New Roman" w:hAnsi="Times New Roman" w:cs="Times New Roman"/>
          <w:sz w:val="24"/>
          <w:szCs w:val="24"/>
        </w:rPr>
        <w:t xml:space="preserve">– Strupčice odloženo na </w:t>
      </w:r>
      <w:proofErr w:type="gramStart"/>
      <w:r w:rsidR="00DE3A52">
        <w:rPr>
          <w:rFonts w:ascii="Times New Roman" w:hAnsi="Times New Roman" w:cs="Times New Roman"/>
          <w:sz w:val="24"/>
          <w:szCs w:val="24"/>
        </w:rPr>
        <w:t>11.6.2019</w:t>
      </w:r>
      <w:proofErr w:type="gramEnd"/>
      <w:r w:rsidR="00DE3A52">
        <w:rPr>
          <w:rFonts w:ascii="Times New Roman" w:hAnsi="Times New Roman" w:cs="Times New Roman"/>
          <w:sz w:val="24"/>
          <w:szCs w:val="24"/>
        </w:rPr>
        <w:t xml:space="preserve"> v 18:00 hod.</w:t>
      </w:r>
    </w:p>
    <w:p w:rsidR="000D56E0" w:rsidRDefault="000D56E0" w:rsidP="000D5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2018424G1A: turnaj č. </w:t>
      </w:r>
      <w:r w:rsidR="00153625">
        <w:rPr>
          <w:rFonts w:ascii="Times New Roman" w:hAnsi="Times New Roman" w:cs="Times New Roman"/>
          <w:b/>
          <w:sz w:val="24"/>
          <w:szCs w:val="24"/>
        </w:rPr>
        <w:t>7</w:t>
      </w:r>
    </w:p>
    <w:p w:rsidR="000D56E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026FCD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BA2DE8">
        <w:rPr>
          <w:rFonts w:ascii="Times New Roman" w:hAnsi="Times New Roman" w:cs="Times New Roman"/>
          <w:b/>
          <w:sz w:val="24"/>
          <w:szCs w:val="24"/>
        </w:rPr>
        <w:t>Podbořanech</w:t>
      </w:r>
      <w:r w:rsidR="0002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DE8">
        <w:rPr>
          <w:rFonts w:ascii="Times New Roman" w:hAnsi="Times New Roman" w:cs="Times New Roman"/>
          <w:b/>
          <w:sz w:val="24"/>
          <w:szCs w:val="24"/>
        </w:rPr>
        <w:t>1. června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A0AE7" w:rsidRDefault="00CA0AE7" w:rsidP="00CA0A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0AE7">
        <w:rPr>
          <w:rFonts w:ascii="Times New Roman" w:hAnsi="Times New Roman" w:cs="Times New Roman"/>
          <w:sz w:val="24"/>
          <w:szCs w:val="24"/>
        </w:rPr>
        <w:t>Turnaje se do</w:t>
      </w:r>
      <w:r w:rsidR="00593DA8">
        <w:rPr>
          <w:rFonts w:ascii="Times New Roman" w:hAnsi="Times New Roman" w:cs="Times New Roman"/>
          <w:sz w:val="24"/>
          <w:szCs w:val="24"/>
        </w:rPr>
        <w:t xml:space="preserve">stavila pouze dvě družstva, neúčast nahlášena předem, </w:t>
      </w:r>
      <w:r w:rsidR="00ED6CF5">
        <w:rPr>
          <w:rFonts w:ascii="Times New Roman" w:hAnsi="Times New Roman" w:cs="Times New Roman"/>
          <w:sz w:val="24"/>
          <w:szCs w:val="24"/>
        </w:rPr>
        <w:t xml:space="preserve">zbylé </w:t>
      </w:r>
      <w:r w:rsidR="00593DA8">
        <w:rPr>
          <w:rFonts w:ascii="Times New Roman" w:hAnsi="Times New Roman" w:cs="Times New Roman"/>
          <w:sz w:val="24"/>
          <w:szCs w:val="24"/>
        </w:rPr>
        <w:t>účastníky doplnilo</w:t>
      </w:r>
      <w:r w:rsidRPr="00CA0AE7">
        <w:rPr>
          <w:rFonts w:ascii="Times New Roman" w:hAnsi="Times New Roman" w:cs="Times New Roman"/>
          <w:sz w:val="24"/>
          <w:szCs w:val="24"/>
        </w:rPr>
        <w:t xml:space="preserve"> družstvo SEKO Louny.</w:t>
      </w:r>
    </w:p>
    <w:p w:rsidR="000D56E0" w:rsidRPr="000601A5" w:rsidRDefault="000D56E0" w:rsidP="00593DA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601A5">
        <w:rPr>
          <w:rFonts w:ascii="Times New Roman" w:hAnsi="Times New Roman" w:cs="Times New Roman"/>
          <w:sz w:val="24"/>
          <w:szCs w:val="24"/>
        </w:rPr>
        <w:t>nedostavení se družst</w:t>
      </w:r>
      <w:r w:rsidR="00CA0AE7">
        <w:rPr>
          <w:rFonts w:ascii="Times New Roman" w:hAnsi="Times New Roman" w:cs="Times New Roman"/>
          <w:sz w:val="24"/>
          <w:szCs w:val="24"/>
        </w:rPr>
        <w:t>e</w:t>
      </w:r>
      <w:r w:rsidR="000601A5">
        <w:rPr>
          <w:rFonts w:ascii="Times New Roman" w:hAnsi="Times New Roman" w:cs="Times New Roman"/>
          <w:sz w:val="24"/>
          <w:szCs w:val="24"/>
        </w:rPr>
        <w:t xml:space="preserve">v </w:t>
      </w:r>
      <w:r w:rsidR="00FA0888">
        <w:rPr>
          <w:rFonts w:ascii="Times New Roman" w:hAnsi="Times New Roman" w:cs="Times New Roman"/>
          <w:sz w:val="24"/>
          <w:szCs w:val="24"/>
        </w:rPr>
        <w:t xml:space="preserve">FK </w:t>
      </w:r>
      <w:r w:rsidR="00153625">
        <w:rPr>
          <w:rFonts w:ascii="Times New Roman" w:hAnsi="Times New Roman" w:cs="Times New Roman"/>
          <w:sz w:val="24"/>
          <w:szCs w:val="24"/>
        </w:rPr>
        <w:t>Postoloprty</w:t>
      </w:r>
      <w:r w:rsidR="00CA0AE7">
        <w:rPr>
          <w:rFonts w:ascii="Times New Roman" w:hAnsi="Times New Roman" w:cs="Times New Roman"/>
          <w:sz w:val="24"/>
          <w:szCs w:val="24"/>
        </w:rPr>
        <w:t xml:space="preserve"> a</w:t>
      </w:r>
      <w:r w:rsidR="00153625">
        <w:rPr>
          <w:rFonts w:ascii="Times New Roman" w:hAnsi="Times New Roman" w:cs="Times New Roman"/>
          <w:sz w:val="24"/>
          <w:szCs w:val="24"/>
        </w:rPr>
        <w:t xml:space="preserve"> </w:t>
      </w:r>
      <w:r w:rsidR="00BA2DE8">
        <w:rPr>
          <w:rFonts w:ascii="Times New Roman" w:hAnsi="Times New Roman" w:cs="Times New Roman"/>
          <w:sz w:val="24"/>
          <w:szCs w:val="24"/>
        </w:rPr>
        <w:t>TJ Krásný Dvůr</w:t>
      </w:r>
    </w:p>
    <w:p w:rsidR="000D56E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153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DE8">
        <w:rPr>
          <w:rFonts w:ascii="Times New Roman" w:hAnsi="Times New Roman" w:cs="Times New Roman"/>
          <w:b/>
          <w:sz w:val="24"/>
          <w:szCs w:val="24"/>
        </w:rPr>
        <w:t>Dobroměřicích</w:t>
      </w:r>
      <w:r w:rsidR="00153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DE8">
        <w:rPr>
          <w:rFonts w:ascii="Times New Roman" w:hAnsi="Times New Roman" w:cs="Times New Roman"/>
          <w:b/>
          <w:sz w:val="24"/>
          <w:szCs w:val="24"/>
        </w:rPr>
        <w:t>1. června</w:t>
      </w:r>
      <w:r w:rsidR="002A0D1F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D56E0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1B6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14789F">
        <w:rPr>
          <w:rFonts w:ascii="Times New Roman" w:hAnsi="Times New Roman" w:cs="Times New Roman"/>
          <w:sz w:val="24"/>
          <w:szCs w:val="24"/>
        </w:rPr>
        <w:t>Nedostavení SK Havran Kryry</w:t>
      </w:r>
    </w:p>
    <w:p w:rsidR="00204DF2" w:rsidRDefault="00204DF2" w:rsidP="000D56E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56E0" w:rsidRDefault="000D56E0" w:rsidP="000D5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2018424H1A : turnaj č. </w:t>
      </w:r>
      <w:r w:rsidR="00DE3A52">
        <w:rPr>
          <w:rFonts w:ascii="Times New Roman" w:hAnsi="Times New Roman" w:cs="Times New Roman"/>
          <w:b/>
          <w:sz w:val="24"/>
          <w:szCs w:val="24"/>
        </w:rPr>
        <w:t>8</w:t>
      </w:r>
    </w:p>
    <w:p w:rsidR="000D56E0" w:rsidRPr="00AB0D6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0D60">
        <w:rPr>
          <w:rFonts w:ascii="Times New Roman" w:hAnsi="Times New Roman" w:cs="Times New Roman"/>
          <w:b/>
          <w:sz w:val="24"/>
          <w:szCs w:val="24"/>
        </w:rPr>
        <w:t>v</w:t>
      </w:r>
      <w:r w:rsidR="002F335E">
        <w:rPr>
          <w:rFonts w:ascii="Times New Roman" w:hAnsi="Times New Roman" w:cs="Times New Roman"/>
          <w:b/>
          <w:sz w:val="24"/>
          <w:szCs w:val="24"/>
        </w:rPr>
        <w:t> </w:t>
      </w:r>
      <w:r w:rsidR="00BA2DE8">
        <w:rPr>
          <w:rFonts w:ascii="Times New Roman" w:hAnsi="Times New Roman" w:cs="Times New Roman"/>
          <w:b/>
          <w:sz w:val="24"/>
          <w:szCs w:val="24"/>
        </w:rPr>
        <w:t>Cítolibech</w:t>
      </w:r>
      <w:r w:rsidR="002F335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D3755" w:rsidRPr="00AB0D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3A52">
        <w:rPr>
          <w:rFonts w:ascii="Times New Roman" w:hAnsi="Times New Roman" w:cs="Times New Roman"/>
          <w:b/>
          <w:sz w:val="24"/>
          <w:szCs w:val="24"/>
        </w:rPr>
        <w:t>června</w:t>
      </w:r>
      <w:r w:rsidRPr="00AB0D6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D56E0" w:rsidRPr="00AB0D60" w:rsidRDefault="000D56E0" w:rsidP="00593DA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B0D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0D60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0C28F9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Pr="000C28F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D5CA9" w:rsidRPr="000C28F9">
        <w:rPr>
          <w:rFonts w:ascii="Times New Roman" w:hAnsi="Times New Roman" w:cs="Times New Roman"/>
          <w:sz w:val="24"/>
          <w:szCs w:val="24"/>
        </w:rPr>
        <w:t>Bez závad</w:t>
      </w:r>
    </w:p>
    <w:p w:rsidR="000D56E0" w:rsidRPr="00AB0D6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0D60">
        <w:rPr>
          <w:rFonts w:ascii="Times New Roman" w:hAnsi="Times New Roman" w:cs="Times New Roman"/>
          <w:b/>
          <w:sz w:val="24"/>
          <w:szCs w:val="24"/>
        </w:rPr>
        <w:t>v</w:t>
      </w:r>
      <w:r w:rsidR="002F335E">
        <w:rPr>
          <w:rFonts w:ascii="Times New Roman" w:hAnsi="Times New Roman" w:cs="Times New Roman"/>
          <w:b/>
          <w:sz w:val="24"/>
          <w:szCs w:val="24"/>
        </w:rPr>
        <w:t> </w:t>
      </w:r>
      <w:r w:rsidR="00BA2DE8">
        <w:rPr>
          <w:rFonts w:ascii="Times New Roman" w:hAnsi="Times New Roman" w:cs="Times New Roman"/>
          <w:b/>
          <w:sz w:val="24"/>
          <w:szCs w:val="24"/>
        </w:rPr>
        <w:t>Žatci</w:t>
      </w:r>
      <w:r w:rsidR="002F335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D3755" w:rsidRPr="00AB0D60">
        <w:rPr>
          <w:rFonts w:ascii="Times New Roman" w:hAnsi="Times New Roman" w:cs="Times New Roman"/>
          <w:b/>
          <w:sz w:val="24"/>
          <w:szCs w:val="24"/>
        </w:rPr>
        <w:t>. května</w:t>
      </w:r>
      <w:r w:rsidR="007E046E" w:rsidRPr="00AB0D6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713F0" w:rsidRDefault="000D56E0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CA0AE7" w:rsidRPr="00CA0AE7">
        <w:rPr>
          <w:rFonts w:ascii="Times New Roman" w:hAnsi="Times New Roman" w:cs="Times New Roman"/>
          <w:sz w:val="24"/>
          <w:szCs w:val="24"/>
        </w:rPr>
        <w:t>Nedostavení Sok. Tuchořice</w:t>
      </w:r>
    </w:p>
    <w:p w:rsidR="00CA0AE7" w:rsidRDefault="00CA0AE7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69B" w:rsidRDefault="006D3615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AC2DDE" w:rsidRPr="00CA59D4" w:rsidRDefault="00AC2DDE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internetových stránkách </w:t>
      </w:r>
      <w:r w:rsidRPr="00AC2DDE">
        <w:rPr>
          <w:rFonts w:ascii="Times New Roman" w:hAnsi="Times New Roman" w:cs="Times New Roman"/>
          <w:b/>
          <w:color w:val="FF0000"/>
          <w:sz w:val="24"/>
          <w:szCs w:val="24"/>
        </w:rPr>
        <w:t>ofs-louny.webnode.cz</w:t>
      </w:r>
      <w:r w:rsidRPr="00AC2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zveřejněna přihláška do nových soutěží 2019 / 2020. Kluby, které přihlásí do nové soutěže jakékoliv družstvo, přihlášku vyplní a do </w:t>
      </w:r>
      <w:proofErr w:type="gramStart"/>
      <w:r>
        <w:rPr>
          <w:rFonts w:ascii="Times New Roman" w:hAnsi="Times New Roman" w:cs="Times New Roman"/>
          <w:sz w:val="24"/>
          <w:szCs w:val="24"/>
        </w:rPr>
        <w:t>11.6.2019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doručí na OFS.</w:t>
      </w:r>
      <w:r w:rsidR="0064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6">
        <w:rPr>
          <w:rFonts w:ascii="Times New Roman" w:hAnsi="Times New Roman" w:cs="Times New Roman"/>
          <w:sz w:val="24"/>
          <w:szCs w:val="24"/>
        </w:rPr>
        <w:t>Součast</w:t>
      </w:r>
      <w:proofErr w:type="spellEnd"/>
      <w:r w:rsidR="00644086">
        <w:rPr>
          <w:rFonts w:ascii="Times New Roman" w:hAnsi="Times New Roman" w:cs="Times New Roman"/>
          <w:sz w:val="24"/>
          <w:szCs w:val="24"/>
        </w:rPr>
        <w:t xml:space="preserve"> přihlášky je úhrada startovného.</w:t>
      </w:r>
    </w:p>
    <w:p w:rsidR="00DE3A52" w:rsidRPr="00095DB2" w:rsidRDefault="00DE3A52" w:rsidP="00351370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bere na vědomí oznámení klubů na případný postup do </w:t>
      </w:r>
      <w:r w:rsidR="0064408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yšší soutěže.</w:t>
      </w:r>
    </w:p>
    <w:p w:rsidR="00351370" w:rsidRDefault="00053E59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Byly schváleny hrací dny jednotlivých soutěží, oproti minulých sezon došlo k výměně hracího dne mezi 3. třídou a 4. třídou. </w:t>
      </w:r>
      <w:r w:rsidRPr="006028E1">
        <w:rPr>
          <w:rFonts w:ascii="Times New Roman" w:hAnsi="Times New Roman" w:cs="Times New Roman"/>
          <w:b/>
          <w:sz w:val="24"/>
          <w:szCs w:val="24"/>
        </w:rPr>
        <w:t>Hrací den 3. třídy je neděle</w:t>
      </w:r>
      <w:r>
        <w:rPr>
          <w:rFonts w:ascii="Times New Roman" w:hAnsi="Times New Roman" w:cs="Times New Roman"/>
          <w:sz w:val="24"/>
          <w:szCs w:val="24"/>
        </w:rPr>
        <w:t xml:space="preserve"> a hrací den </w:t>
      </w:r>
      <w:r w:rsidRPr="006028E1">
        <w:rPr>
          <w:rFonts w:ascii="Times New Roman" w:hAnsi="Times New Roman" w:cs="Times New Roman"/>
          <w:b/>
          <w:sz w:val="24"/>
          <w:szCs w:val="24"/>
        </w:rPr>
        <w:t>4. třídy je sobota</w:t>
      </w:r>
      <w:r>
        <w:rPr>
          <w:rFonts w:ascii="Times New Roman" w:hAnsi="Times New Roman" w:cs="Times New Roman"/>
          <w:sz w:val="24"/>
          <w:szCs w:val="24"/>
        </w:rPr>
        <w:t xml:space="preserve">. Připomínáme, že výkopy utkání ve 3. třídě, které budou přeloženy na sobotu, musí být o 3:30 hod. dříve </w:t>
      </w:r>
      <w:proofErr w:type="gramStart"/>
      <w:r>
        <w:rPr>
          <w:rFonts w:ascii="Times New Roman" w:hAnsi="Times New Roman" w:cs="Times New Roman"/>
          <w:sz w:val="24"/>
          <w:szCs w:val="24"/>
        </w:rPr>
        <w:t>něž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úřední výkop uvedený v TL.</w:t>
      </w:r>
    </w:p>
    <w:p w:rsidR="00E11D7C" w:rsidRDefault="00E11D7C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schváleny Propozice turnaje FK Kozly (</w:t>
      </w:r>
      <w:proofErr w:type="gramStart"/>
      <w:r>
        <w:rPr>
          <w:rFonts w:ascii="Times New Roman" w:hAnsi="Times New Roman" w:cs="Times New Roman"/>
          <w:sz w:val="24"/>
          <w:szCs w:val="24"/>
        </w:rPr>
        <w:t>22.6.2019</w:t>
      </w:r>
      <w:proofErr w:type="gramEnd"/>
      <w:r>
        <w:rPr>
          <w:rFonts w:ascii="Times New Roman" w:hAnsi="Times New Roman" w:cs="Times New Roman"/>
          <w:sz w:val="24"/>
          <w:szCs w:val="24"/>
        </w:rPr>
        <w:t>) a předány OÚ KR</w:t>
      </w:r>
    </w:p>
    <w:p w:rsidR="00FF6BFA" w:rsidRDefault="00FF6BF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C28F9" w:rsidRDefault="00D8206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Aktiv STK + rozlosování nových soutěží:</w:t>
      </w:r>
    </w:p>
    <w:p w:rsidR="00D8206A" w:rsidRDefault="00D8206A" w:rsidP="00FF6BFA">
      <w:pPr>
        <w:pStyle w:val="Odstavecseseznamem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206A">
        <w:rPr>
          <w:rFonts w:ascii="Times New Roman" w:hAnsi="Times New Roman" w:cs="Times New Roman"/>
          <w:color w:val="FF0000"/>
          <w:sz w:val="24"/>
          <w:szCs w:val="24"/>
        </w:rPr>
        <w:t xml:space="preserve">Aktiv STK s pojený s rozlosováním nových soutěží 2019 / 2020 se uskuteční v pátek dne </w:t>
      </w:r>
      <w:proofErr w:type="gramStart"/>
      <w:r w:rsidRPr="00D8206A">
        <w:rPr>
          <w:rFonts w:ascii="Times New Roman" w:hAnsi="Times New Roman" w:cs="Times New Roman"/>
          <w:color w:val="FF0000"/>
          <w:sz w:val="24"/>
          <w:szCs w:val="24"/>
        </w:rPr>
        <w:t>5.7.2019</w:t>
      </w:r>
      <w:proofErr w:type="gramEnd"/>
      <w:r w:rsidRPr="00D820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od 9:00 hod. </w:t>
      </w:r>
      <w:r w:rsidRPr="00D8206A">
        <w:rPr>
          <w:rFonts w:ascii="Times New Roman" w:hAnsi="Times New Roman" w:cs="Times New Roman"/>
          <w:color w:val="FF0000"/>
          <w:sz w:val="24"/>
          <w:szCs w:val="24"/>
        </w:rPr>
        <w:t>v KD Výškov</w:t>
      </w:r>
      <w:r w:rsidRPr="00D820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D8206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Účast </w:t>
      </w:r>
      <w:proofErr w:type="spellStart"/>
      <w:r w:rsidRPr="00D8206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zastupců</w:t>
      </w:r>
      <w:proofErr w:type="spellEnd"/>
      <w:r w:rsidRPr="00D8206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D8206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klubé</w:t>
      </w:r>
      <w:proofErr w:type="spellEnd"/>
      <w:r w:rsidRPr="00D8206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 které podaly přihlášku do soutěže, je povinná</w:t>
      </w:r>
      <w:r w:rsidRPr="00D820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8206A" w:rsidRPr="00D8206A" w:rsidRDefault="00D8206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6BFA" w:rsidRPr="008160FD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E65E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8F9">
        <w:rPr>
          <w:rFonts w:ascii="Times New Roman" w:hAnsi="Times New Roman" w:cs="Times New Roman"/>
          <w:b/>
          <w:sz w:val="24"/>
          <w:szCs w:val="24"/>
          <w:highlight w:val="cyan"/>
        </w:rPr>
        <w:t>Komise rozhodčích:</w:t>
      </w:r>
    </w:p>
    <w:p w:rsidR="004B6793" w:rsidRPr="00FA0888" w:rsidRDefault="004B6793" w:rsidP="004B6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28F9">
        <w:rPr>
          <w:rFonts w:ascii="Times New Roman" w:hAnsi="Times New Roman" w:cs="Times New Roman"/>
          <w:b/>
          <w:sz w:val="24"/>
          <w:szCs w:val="24"/>
          <w:highlight w:val="cyan"/>
        </w:rPr>
        <w:t>Disciplinární komise:</w:t>
      </w:r>
    </w:p>
    <w:p w:rsidR="003B7C43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825BDB">
        <w:rPr>
          <w:rFonts w:ascii="Times New Roman" w:hAnsi="Times New Roman" w:cs="Times New Roman"/>
          <w:sz w:val="24"/>
          <w:szCs w:val="24"/>
        </w:rPr>
        <w:t>byl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předán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ZoU </w:t>
      </w:r>
      <w:r w:rsidR="00D83D33">
        <w:rPr>
          <w:rFonts w:ascii="Times New Roman" w:hAnsi="Times New Roman" w:cs="Times New Roman"/>
          <w:sz w:val="24"/>
          <w:szCs w:val="24"/>
        </w:rPr>
        <w:t>A</w:t>
      </w:r>
      <w:r w:rsidR="00DE3A52">
        <w:rPr>
          <w:rFonts w:ascii="Times New Roman" w:hAnsi="Times New Roman" w:cs="Times New Roman"/>
          <w:sz w:val="24"/>
          <w:szCs w:val="24"/>
        </w:rPr>
        <w:t>3B0602</w:t>
      </w:r>
    </w:p>
    <w:p w:rsidR="00C33C33" w:rsidRPr="00BA4B4E" w:rsidRDefault="00C33C33" w:rsidP="00C33C3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3261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3261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D8206A" w:rsidRPr="004D7187" w:rsidRDefault="00D8206A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Default="00FF6BFA" w:rsidP="00FF6BFA">
      <w:pPr>
        <w:spacing w:after="0"/>
        <w:jc w:val="both"/>
        <w:rPr>
          <w:rFonts w:ascii="Times New Roman" w:hAnsi="Times New Roman" w:cs="Times New Roman"/>
        </w:rPr>
      </w:pPr>
    </w:p>
    <w:p w:rsidR="00FF6BFA" w:rsidRPr="009E07AF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</w:rPr>
        <w:t xml:space="preserve">Dospělí:  </w:t>
      </w:r>
    </w:p>
    <w:p w:rsidR="00FF6BFA" w:rsidRP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  <w:b/>
        </w:rPr>
        <w:t>5x ŽK – 200 Kč</w:t>
      </w:r>
      <w:r w:rsidRPr="00D83D33">
        <w:rPr>
          <w:rFonts w:ascii="Times New Roman" w:hAnsi="Times New Roman" w:cs="Times New Roman"/>
        </w:rPr>
        <w:t xml:space="preserve">: </w:t>
      </w:r>
    </w:p>
    <w:p w:rsidR="00FF6BFA" w:rsidRPr="0078520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FF6BFA" w:rsidRPr="0078520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FF6BFA" w:rsidRPr="007F78F6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FF6BFA" w:rsidRPr="007F78F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FF6BFA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pokuta :</w:t>
      </w:r>
      <w:proofErr w:type="gramEnd"/>
    </w:p>
    <w:p w:rsidR="00483EFD" w:rsidRDefault="00E97A08" w:rsidP="00D8206A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97A08">
        <w:rPr>
          <w:rFonts w:ascii="Times New Roman" w:hAnsi="Times New Roman" w:cs="Times New Roman"/>
          <w:b/>
          <w:color w:val="0000FF"/>
          <w:sz w:val="24"/>
          <w:szCs w:val="24"/>
        </w:rPr>
        <w:t>Napomenutí:</w:t>
      </w: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FF6BFA" w:rsidRPr="006075B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0F1FAD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126" w:rsidRDefault="00A9711A" w:rsidP="002871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CA327E" w:rsidRPr="00A9711A" w:rsidRDefault="0028712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2CF6">
        <w:rPr>
          <w:rFonts w:ascii="Times New Roman" w:hAnsi="Times New Roman" w:cs="Times New Roman"/>
          <w:sz w:val="24"/>
          <w:szCs w:val="24"/>
        </w:rPr>
        <w:t>apsal: Mička</w:t>
      </w:r>
      <w:r w:rsidR="00E608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327E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4F51"/>
    <w:multiLevelType w:val="hybridMultilevel"/>
    <w:tmpl w:val="3284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F0CC4"/>
    <w:multiLevelType w:val="hybridMultilevel"/>
    <w:tmpl w:val="8E803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26"/>
  </w:num>
  <w:num w:numId="5">
    <w:abstractNumId w:val="1"/>
  </w:num>
  <w:num w:numId="6">
    <w:abstractNumId w:val="17"/>
  </w:num>
  <w:num w:numId="7">
    <w:abstractNumId w:val="0"/>
  </w:num>
  <w:num w:numId="8">
    <w:abstractNumId w:val="21"/>
  </w:num>
  <w:num w:numId="9">
    <w:abstractNumId w:val="5"/>
  </w:num>
  <w:num w:numId="10">
    <w:abstractNumId w:val="22"/>
  </w:num>
  <w:num w:numId="11">
    <w:abstractNumId w:val="12"/>
  </w:num>
  <w:num w:numId="12">
    <w:abstractNumId w:val="6"/>
  </w:num>
  <w:num w:numId="13">
    <w:abstractNumId w:val="18"/>
  </w:num>
  <w:num w:numId="14">
    <w:abstractNumId w:val="29"/>
  </w:num>
  <w:num w:numId="15">
    <w:abstractNumId w:val="4"/>
  </w:num>
  <w:num w:numId="16">
    <w:abstractNumId w:val="8"/>
  </w:num>
  <w:num w:numId="17">
    <w:abstractNumId w:val="19"/>
  </w:num>
  <w:num w:numId="18">
    <w:abstractNumId w:val="27"/>
  </w:num>
  <w:num w:numId="19">
    <w:abstractNumId w:val="23"/>
  </w:num>
  <w:num w:numId="20">
    <w:abstractNumId w:val="2"/>
  </w:num>
  <w:num w:numId="21">
    <w:abstractNumId w:val="11"/>
  </w:num>
  <w:num w:numId="22">
    <w:abstractNumId w:val="9"/>
  </w:num>
  <w:num w:numId="23">
    <w:abstractNumId w:val="13"/>
  </w:num>
  <w:num w:numId="24">
    <w:abstractNumId w:val="25"/>
  </w:num>
  <w:num w:numId="25">
    <w:abstractNumId w:val="24"/>
  </w:num>
  <w:num w:numId="26">
    <w:abstractNumId w:val="7"/>
  </w:num>
  <w:num w:numId="27">
    <w:abstractNumId w:val="16"/>
  </w:num>
  <w:num w:numId="28">
    <w:abstractNumId w:val="10"/>
  </w:num>
  <w:num w:numId="29">
    <w:abstractNumId w:val="3"/>
  </w:num>
  <w:num w:numId="3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3D11"/>
    <w:rsid w:val="000144E2"/>
    <w:rsid w:val="00015114"/>
    <w:rsid w:val="00023098"/>
    <w:rsid w:val="00025C26"/>
    <w:rsid w:val="000262CC"/>
    <w:rsid w:val="000263A2"/>
    <w:rsid w:val="00026FCD"/>
    <w:rsid w:val="0002765A"/>
    <w:rsid w:val="00027C96"/>
    <w:rsid w:val="00032346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3E59"/>
    <w:rsid w:val="00056CAC"/>
    <w:rsid w:val="00057614"/>
    <w:rsid w:val="000601A5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2"/>
    <w:rsid w:val="00095DB4"/>
    <w:rsid w:val="00096325"/>
    <w:rsid w:val="0009792F"/>
    <w:rsid w:val="000A268D"/>
    <w:rsid w:val="000A2A56"/>
    <w:rsid w:val="000A2C3B"/>
    <w:rsid w:val="000A5E84"/>
    <w:rsid w:val="000B061C"/>
    <w:rsid w:val="000B2E08"/>
    <w:rsid w:val="000B3A9E"/>
    <w:rsid w:val="000B569A"/>
    <w:rsid w:val="000B5730"/>
    <w:rsid w:val="000B7AD7"/>
    <w:rsid w:val="000C000F"/>
    <w:rsid w:val="000C28F9"/>
    <w:rsid w:val="000C2A35"/>
    <w:rsid w:val="000C3B95"/>
    <w:rsid w:val="000C67A7"/>
    <w:rsid w:val="000D0FA4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3074"/>
    <w:rsid w:val="00104A3B"/>
    <w:rsid w:val="00106A6D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ABB"/>
    <w:rsid w:val="0014731D"/>
    <w:rsid w:val="0014789F"/>
    <w:rsid w:val="001478E5"/>
    <w:rsid w:val="001510ED"/>
    <w:rsid w:val="00151CD9"/>
    <w:rsid w:val="00153625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42C6"/>
    <w:rsid w:val="001D6C5F"/>
    <w:rsid w:val="001E02AA"/>
    <w:rsid w:val="001E0A2E"/>
    <w:rsid w:val="001E15B1"/>
    <w:rsid w:val="001E2AA3"/>
    <w:rsid w:val="001E2FDE"/>
    <w:rsid w:val="001E3F12"/>
    <w:rsid w:val="001F098B"/>
    <w:rsid w:val="001F322E"/>
    <w:rsid w:val="001F3D79"/>
    <w:rsid w:val="001F7364"/>
    <w:rsid w:val="00201556"/>
    <w:rsid w:val="00203B0E"/>
    <w:rsid w:val="00203C1F"/>
    <w:rsid w:val="002046AD"/>
    <w:rsid w:val="00204DF2"/>
    <w:rsid w:val="00205150"/>
    <w:rsid w:val="00210B0A"/>
    <w:rsid w:val="00213770"/>
    <w:rsid w:val="0021397B"/>
    <w:rsid w:val="00215048"/>
    <w:rsid w:val="002150EB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1BC5"/>
    <w:rsid w:val="00232812"/>
    <w:rsid w:val="00233EA2"/>
    <w:rsid w:val="00234C70"/>
    <w:rsid w:val="00236D4E"/>
    <w:rsid w:val="00240541"/>
    <w:rsid w:val="002409FF"/>
    <w:rsid w:val="002515A6"/>
    <w:rsid w:val="00253346"/>
    <w:rsid w:val="00253DC5"/>
    <w:rsid w:val="002546F1"/>
    <w:rsid w:val="002605F3"/>
    <w:rsid w:val="00260EE6"/>
    <w:rsid w:val="00261DF0"/>
    <w:rsid w:val="00262261"/>
    <w:rsid w:val="0026343E"/>
    <w:rsid w:val="00264F58"/>
    <w:rsid w:val="00264FCD"/>
    <w:rsid w:val="0026547A"/>
    <w:rsid w:val="00267F27"/>
    <w:rsid w:val="00273515"/>
    <w:rsid w:val="00277FCF"/>
    <w:rsid w:val="002832AA"/>
    <w:rsid w:val="0028400C"/>
    <w:rsid w:val="00284656"/>
    <w:rsid w:val="00286333"/>
    <w:rsid w:val="00287126"/>
    <w:rsid w:val="002902B4"/>
    <w:rsid w:val="00291E6C"/>
    <w:rsid w:val="002939F7"/>
    <w:rsid w:val="002959B8"/>
    <w:rsid w:val="002A0D1F"/>
    <w:rsid w:val="002A0DA9"/>
    <w:rsid w:val="002A44B2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E403E"/>
    <w:rsid w:val="002E65E7"/>
    <w:rsid w:val="002F036D"/>
    <w:rsid w:val="002F31F3"/>
    <w:rsid w:val="002F335E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2FD"/>
    <w:rsid w:val="0033341E"/>
    <w:rsid w:val="003348DA"/>
    <w:rsid w:val="003350C4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1370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309C"/>
    <w:rsid w:val="003761DA"/>
    <w:rsid w:val="003766EC"/>
    <w:rsid w:val="00383D4A"/>
    <w:rsid w:val="003846BC"/>
    <w:rsid w:val="00386879"/>
    <w:rsid w:val="00387B00"/>
    <w:rsid w:val="00393A20"/>
    <w:rsid w:val="00394892"/>
    <w:rsid w:val="00394E9C"/>
    <w:rsid w:val="00395049"/>
    <w:rsid w:val="00396702"/>
    <w:rsid w:val="003A1999"/>
    <w:rsid w:val="003A205C"/>
    <w:rsid w:val="003A76E1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3634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3EFD"/>
    <w:rsid w:val="0049065D"/>
    <w:rsid w:val="004954FA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B6793"/>
    <w:rsid w:val="004C179E"/>
    <w:rsid w:val="004C2239"/>
    <w:rsid w:val="004C6583"/>
    <w:rsid w:val="004C7395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AE1"/>
    <w:rsid w:val="004E70D9"/>
    <w:rsid w:val="004E75C7"/>
    <w:rsid w:val="004F14D0"/>
    <w:rsid w:val="004F5B0C"/>
    <w:rsid w:val="004F5E5F"/>
    <w:rsid w:val="00502B38"/>
    <w:rsid w:val="00502D78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0B33"/>
    <w:rsid w:val="005313A9"/>
    <w:rsid w:val="00532013"/>
    <w:rsid w:val="00532D63"/>
    <w:rsid w:val="0053789E"/>
    <w:rsid w:val="00540405"/>
    <w:rsid w:val="0054356F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59D2"/>
    <w:rsid w:val="00566843"/>
    <w:rsid w:val="00570222"/>
    <w:rsid w:val="0057093B"/>
    <w:rsid w:val="005717C2"/>
    <w:rsid w:val="00571CF1"/>
    <w:rsid w:val="00573B6F"/>
    <w:rsid w:val="00574035"/>
    <w:rsid w:val="00575F93"/>
    <w:rsid w:val="00580C0E"/>
    <w:rsid w:val="00583DC7"/>
    <w:rsid w:val="00584041"/>
    <w:rsid w:val="00590A2D"/>
    <w:rsid w:val="00591E3C"/>
    <w:rsid w:val="00592067"/>
    <w:rsid w:val="00593DA8"/>
    <w:rsid w:val="00595944"/>
    <w:rsid w:val="005A31AB"/>
    <w:rsid w:val="005A3CCF"/>
    <w:rsid w:val="005A3E92"/>
    <w:rsid w:val="005A611B"/>
    <w:rsid w:val="005B1AEC"/>
    <w:rsid w:val="005B290B"/>
    <w:rsid w:val="005B309E"/>
    <w:rsid w:val="005B38E6"/>
    <w:rsid w:val="005B6B66"/>
    <w:rsid w:val="005B6D81"/>
    <w:rsid w:val="005C0AB5"/>
    <w:rsid w:val="005C1187"/>
    <w:rsid w:val="005C3607"/>
    <w:rsid w:val="005C3F83"/>
    <w:rsid w:val="005C61FC"/>
    <w:rsid w:val="005C7922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3674"/>
    <w:rsid w:val="005F4916"/>
    <w:rsid w:val="005F4973"/>
    <w:rsid w:val="005F765C"/>
    <w:rsid w:val="006003DC"/>
    <w:rsid w:val="00601178"/>
    <w:rsid w:val="006028B1"/>
    <w:rsid w:val="006028E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086"/>
    <w:rsid w:val="00644D15"/>
    <w:rsid w:val="006459FA"/>
    <w:rsid w:val="006517EB"/>
    <w:rsid w:val="00653574"/>
    <w:rsid w:val="00654A45"/>
    <w:rsid w:val="0066129C"/>
    <w:rsid w:val="00663DE5"/>
    <w:rsid w:val="00665BB8"/>
    <w:rsid w:val="00666105"/>
    <w:rsid w:val="00666DE5"/>
    <w:rsid w:val="00667B2F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25EC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D405E"/>
    <w:rsid w:val="006D6422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676C"/>
    <w:rsid w:val="007168D0"/>
    <w:rsid w:val="00716BF5"/>
    <w:rsid w:val="00723763"/>
    <w:rsid w:val="0072433E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9284F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4D07"/>
    <w:rsid w:val="007D56E2"/>
    <w:rsid w:val="007D5978"/>
    <w:rsid w:val="007D6005"/>
    <w:rsid w:val="007D7918"/>
    <w:rsid w:val="007D7FBB"/>
    <w:rsid w:val="007E046E"/>
    <w:rsid w:val="007E093D"/>
    <w:rsid w:val="007E101A"/>
    <w:rsid w:val="007E1038"/>
    <w:rsid w:val="007E439E"/>
    <w:rsid w:val="007E4FFE"/>
    <w:rsid w:val="007F014F"/>
    <w:rsid w:val="007F2173"/>
    <w:rsid w:val="007F220B"/>
    <w:rsid w:val="007F24C7"/>
    <w:rsid w:val="007F477C"/>
    <w:rsid w:val="007F494F"/>
    <w:rsid w:val="007F6D1A"/>
    <w:rsid w:val="007F71B6"/>
    <w:rsid w:val="007F78F6"/>
    <w:rsid w:val="008006D1"/>
    <w:rsid w:val="00803994"/>
    <w:rsid w:val="008046CE"/>
    <w:rsid w:val="00804711"/>
    <w:rsid w:val="00804C34"/>
    <w:rsid w:val="008126DB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A1D57"/>
    <w:rsid w:val="008A3DC1"/>
    <w:rsid w:val="008A5ABE"/>
    <w:rsid w:val="008A7EBB"/>
    <w:rsid w:val="008B263F"/>
    <w:rsid w:val="008B4DA1"/>
    <w:rsid w:val="008B5930"/>
    <w:rsid w:val="008C19CD"/>
    <w:rsid w:val="008C283C"/>
    <w:rsid w:val="008D439C"/>
    <w:rsid w:val="008D504A"/>
    <w:rsid w:val="008D5CA9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B6B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43B6"/>
    <w:rsid w:val="00986151"/>
    <w:rsid w:val="00992812"/>
    <w:rsid w:val="0099374F"/>
    <w:rsid w:val="009A1A95"/>
    <w:rsid w:val="009A423C"/>
    <w:rsid w:val="009A4C01"/>
    <w:rsid w:val="009A4CC2"/>
    <w:rsid w:val="009A6BCB"/>
    <w:rsid w:val="009A6F2B"/>
    <w:rsid w:val="009A7A35"/>
    <w:rsid w:val="009B02D5"/>
    <w:rsid w:val="009B34A7"/>
    <w:rsid w:val="009B369E"/>
    <w:rsid w:val="009B58FE"/>
    <w:rsid w:val="009B7C53"/>
    <w:rsid w:val="009B7DF1"/>
    <w:rsid w:val="009C14C9"/>
    <w:rsid w:val="009C1BD7"/>
    <w:rsid w:val="009C21CA"/>
    <w:rsid w:val="009C53DD"/>
    <w:rsid w:val="009C5DD5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50C2"/>
    <w:rsid w:val="009E6D1E"/>
    <w:rsid w:val="009F1E8D"/>
    <w:rsid w:val="009F243F"/>
    <w:rsid w:val="009F2F6C"/>
    <w:rsid w:val="009F5BAA"/>
    <w:rsid w:val="00A02CDF"/>
    <w:rsid w:val="00A04E5B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27B6"/>
    <w:rsid w:val="00AA4BD9"/>
    <w:rsid w:val="00AA4F4E"/>
    <w:rsid w:val="00AA50FC"/>
    <w:rsid w:val="00AA569B"/>
    <w:rsid w:val="00AA79EA"/>
    <w:rsid w:val="00AB0738"/>
    <w:rsid w:val="00AB0D60"/>
    <w:rsid w:val="00AB66D2"/>
    <w:rsid w:val="00AB7002"/>
    <w:rsid w:val="00AB796B"/>
    <w:rsid w:val="00AC1C62"/>
    <w:rsid w:val="00AC2DDE"/>
    <w:rsid w:val="00AC6A81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70D4"/>
    <w:rsid w:val="00B17748"/>
    <w:rsid w:val="00B234FA"/>
    <w:rsid w:val="00B24357"/>
    <w:rsid w:val="00B24D7C"/>
    <w:rsid w:val="00B2542E"/>
    <w:rsid w:val="00B2638E"/>
    <w:rsid w:val="00B27609"/>
    <w:rsid w:val="00B30A8B"/>
    <w:rsid w:val="00B325F5"/>
    <w:rsid w:val="00B375CB"/>
    <w:rsid w:val="00B41206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2DE8"/>
    <w:rsid w:val="00BA3288"/>
    <w:rsid w:val="00BA47DA"/>
    <w:rsid w:val="00BA4B4E"/>
    <w:rsid w:val="00BA56A7"/>
    <w:rsid w:val="00BA6A04"/>
    <w:rsid w:val="00BA7EAB"/>
    <w:rsid w:val="00BB031C"/>
    <w:rsid w:val="00BB1D54"/>
    <w:rsid w:val="00BB2846"/>
    <w:rsid w:val="00BB34EE"/>
    <w:rsid w:val="00BB555B"/>
    <w:rsid w:val="00BB6698"/>
    <w:rsid w:val="00BB76C2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CF7"/>
    <w:rsid w:val="00C06F5B"/>
    <w:rsid w:val="00C07B8D"/>
    <w:rsid w:val="00C07F6C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7422"/>
    <w:rsid w:val="00C31227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0FFD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33F"/>
    <w:rsid w:val="00C73DC9"/>
    <w:rsid w:val="00C858C3"/>
    <w:rsid w:val="00C85E55"/>
    <w:rsid w:val="00C8765F"/>
    <w:rsid w:val="00C91968"/>
    <w:rsid w:val="00C91FA9"/>
    <w:rsid w:val="00C95956"/>
    <w:rsid w:val="00CA0AE7"/>
    <w:rsid w:val="00CA13E2"/>
    <w:rsid w:val="00CA2572"/>
    <w:rsid w:val="00CA327E"/>
    <w:rsid w:val="00CA3771"/>
    <w:rsid w:val="00CA4719"/>
    <w:rsid w:val="00CA59D4"/>
    <w:rsid w:val="00CA5C60"/>
    <w:rsid w:val="00CA641F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6DDC"/>
    <w:rsid w:val="00D07C73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206A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623B"/>
    <w:rsid w:val="00D976F8"/>
    <w:rsid w:val="00DA44BA"/>
    <w:rsid w:val="00DA4AB8"/>
    <w:rsid w:val="00DA767A"/>
    <w:rsid w:val="00DA7992"/>
    <w:rsid w:val="00DB00AA"/>
    <w:rsid w:val="00DB6658"/>
    <w:rsid w:val="00DB7F17"/>
    <w:rsid w:val="00DC3D5C"/>
    <w:rsid w:val="00DC3F50"/>
    <w:rsid w:val="00DC5951"/>
    <w:rsid w:val="00DC5B89"/>
    <w:rsid w:val="00DC5DB1"/>
    <w:rsid w:val="00DD1B1D"/>
    <w:rsid w:val="00DD2078"/>
    <w:rsid w:val="00DD482B"/>
    <w:rsid w:val="00DD5D54"/>
    <w:rsid w:val="00DE12A9"/>
    <w:rsid w:val="00DE3A52"/>
    <w:rsid w:val="00DE4DE4"/>
    <w:rsid w:val="00DF38D4"/>
    <w:rsid w:val="00DF5F0A"/>
    <w:rsid w:val="00DF67B5"/>
    <w:rsid w:val="00DF7256"/>
    <w:rsid w:val="00DF74B9"/>
    <w:rsid w:val="00E0070A"/>
    <w:rsid w:val="00E03064"/>
    <w:rsid w:val="00E055EB"/>
    <w:rsid w:val="00E066C8"/>
    <w:rsid w:val="00E07E13"/>
    <w:rsid w:val="00E10AED"/>
    <w:rsid w:val="00E11D7C"/>
    <w:rsid w:val="00E13677"/>
    <w:rsid w:val="00E16FDA"/>
    <w:rsid w:val="00E1723D"/>
    <w:rsid w:val="00E200D2"/>
    <w:rsid w:val="00E20BEF"/>
    <w:rsid w:val="00E20E10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5671A"/>
    <w:rsid w:val="00E604BC"/>
    <w:rsid w:val="00E60670"/>
    <w:rsid w:val="00E60816"/>
    <w:rsid w:val="00E61F54"/>
    <w:rsid w:val="00E653B5"/>
    <w:rsid w:val="00E65E4A"/>
    <w:rsid w:val="00E67D61"/>
    <w:rsid w:val="00E71798"/>
    <w:rsid w:val="00E71E98"/>
    <w:rsid w:val="00E74AA5"/>
    <w:rsid w:val="00E75041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97A08"/>
    <w:rsid w:val="00EA0654"/>
    <w:rsid w:val="00EA2DED"/>
    <w:rsid w:val="00EA542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6CF5"/>
    <w:rsid w:val="00ED7E43"/>
    <w:rsid w:val="00EE27D3"/>
    <w:rsid w:val="00EE37C5"/>
    <w:rsid w:val="00EE44FD"/>
    <w:rsid w:val="00EE51C1"/>
    <w:rsid w:val="00EE570C"/>
    <w:rsid w:val="00EE5CD8"/>
    <w:rsid w:val="00EF0DC3"/>
    <w:rsid w:val="00EF3838"/>
    <w:rsid w:val="00EF4420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4C1B"/>
    <w:rsid w:val="00F154B9"/>
    <w:rsid w:val="00F15BD7"/>
    <w:rsid w:val="00F15D69"/>
    <w:rsid w:val="00F165F0"/>
    <w:rsid w:val="00F2024D"/>
    <w:rsid w:val="00F20EAF"/>
    <w:rsid w:val="00F225C4"/>
    <w:rsid w:val="00F22A3F"/>
    <w:rsid w:val="00F234ED"/>
    <w:rsid w:val="00F24367"/>
    <w:rsid w:val="00F25254"/>
    <w:rsid w:val="00F30B96"/>
    <w:rsid w:val="00F31576"/>
    <w:rsid w:val="00F31F90"/>
    <w:rsid w:val="00F337E5"/>
    <w:rsid w:val="00F35669"/>
    <w:rsid w:val="00F36658"/>
    <w:rsid w:val="00F37167"/>
    <w:rsid w:val="00F37897"/>
    <w:rsid w:val="00F439DE"/>
    <w:rsid w:val="00F46124"/>
    <w:rsid w:val="00F511EA"/>
    <w:rsid w:val="00F5128D"/>
    <w:rsid w:val="00F517C5"/>
    <w:rsid w:val="00F5372D"/>
    <w:rsid w:val="00F546B6"/>
    <w:rsid w:val="00F56BD9"/>
    <w:rsid w:val="00F575B3"/>
    <w:rsid w:val="00F57A09"/>
    <w:rsid w:val="00F61829"/>
    <w:rsid w:val="00F6235F"/>
    <w:rsid w:val="00F62F37"/>
    <w:rsid w:val="00F65316"/>
    <w:rsid w:val="00F66EF7"/>
    <w:rsid w:val="00F676A4"/>
    <w:rsid w:val="00F703E3"/>
    <w:rsid w:val="00F72D3F"/>
    <w:rsid w:val="00F72D64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0888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254"/>
    <w:rsid w:val="00FB7388"/>
    <w:rsid w:val="00FB7501"/>
    <w:rsid w:val="00FC187C"/>
    <w:rsid w:val="00FC54D5"/>
    <w:rsid w:val="00FC59FF"/>
    <w:rsid w:val="00FC5EAB"/>
    <w:rsid w:val="00FC616C"/>
    <w:rsid w:val="00FC716D"/>
    <w:rsid w:val="00FD0811"/>
    <w:rsid w:val="00FD3926"/>
    <w:rsid w:val="00FE2A15"/>
    <w:rsid w:val="00FE2CF6"/>
    <w:rsid w:val="00FE4E20"/>
    <w:rsid w:val="00FE5E92"/>
    <w:rsid w:val="00FF0DE9"/>
    <w:rsid w:val="00FF4577"/>
    <w:rsid w:val="00FF60EA"/>
    <w:rsid w:val="00FF66C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B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5D39-9238-4C7D-AB74-27E9BD80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16</cp:revision>
  <cp:lastPrinted>2019-05-15T14:22:00Z</cp:lastPrinted>
  <dcterms:created xsi:type="dcterms:W3CDTF">2019-06-03T08:30:00Z</dcterms:created>
  <dcterms:modified xsi:type="dcterms:W3CDTF">2019-06-05T12:32:00Z</dcterms:modified>
</cp:coreProperties>
</file>