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0" w:type="dxa"/>
        <w:tblInd w:w="-16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39" w:type="dxa"/>
        </w:tblCellMar>
        <w:tblLook w:val="0000" w:firstRow="0" w:lastRow="0" w:firstColumn="0" w:lastColumn="0" w:noHBand="0" w:noVBand="0"/>
      </w:tblPr>
      <w:tblGrid>
        <w:gridCol w:w="1978"/>
        <w:gridCol w:w="4312"/>
        <w:gridCol w:w="3340"/>
      </w:tblGrid>
      <w:tr w:rsidR="00C650BD" w14:paraId="1A1E9BA5" w14:textId="77777777">
        <w:tc>
          <w:tcPr>
            <w:tcW w:w="197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39" w:type="dxa"/>
            </w:tcMar>
          </w:tcPr>
          <w:p w14:paraId="4BC0816C" w14:textId="5D07E538" w:rsidR="00C650BD" w:rsidRDefault="00B844E5">
            <w:pPr>
              <w:pStyle w:val="Nadpis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702429A" wp14:editId="7CC1B175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39" w:type="dxa"/>
            </w:tcMar>
          </w:tcPr>
          <w:p w14:paraId="3331DF68" w14:textId="77777777" w:rsidR="00C650BD" w:rsidRDefault="00C650BD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B546416" w14:textId="77777777"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14:paraId="0F906887" w14:textId="2CDD6233"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č. 2</w:t>
            </w:r>
            <w:r w:rsidR="00F56009"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</w:rPr>
              <w:t>/19</w:t>
            </w:r>
          </w:p>
          <w:p w14:paraId="3206AFED" w14:textId="498C4A7D" w:rsidR="00C650BD" w:rsidRDefault="00B844E5" w:rsidP="00B844E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ze dne </w:t>
            </w:r>
            <w:r w:rsidR="00F56009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CA6E9D">
              <w:rPr>
                <w:b/>
                <w:sz w:val="40"/>
                <w:szCs w:val="40"/>
              </w:rPr>
              <w:t>1</w:t>
            </w:r>
            <w:r w:rsidR="00F56009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. 2019</w:t>
            </w:r>
          </w:p>
        </w:tc>
        <w:tc>
          <w:tcPr>
            <w:tcW w:w="3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9" w:type="dxa"/>
            </w:tcMar>
          </w:tcPr>
          <w:p w14:paraId="4597E95E" w14:textId="77777777"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14:paraId="6FE0A5EB" w14:textId="77777777"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14:paraId="184A225B" w14:textId="77777777"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14:paraId="6F14CBCE" w14:textId="77777777" w:rsidR="00C650BD" w:rsidRDefault="00C650BD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14:paraId="0BDB9A5F" w14:textId="77777777"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14:paraId="02BDDDCC" w14:textId="77777777"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14:paraId="48F27FD3" w14:textId="77777777"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14:paraId="2345D931" w14:textId="77777777" w:rsidR="00C650BD" w:rsidRDefault="00C650BD">
      <w:pPr>
        <w:tabs>
          <w:tab w:val="left" w:pos="4962"/>
        </w:tabs>
        <w:jc w:val="both"/>
      </w:pPr>
    </w:p>
    <w:p w14:paraId="49A9F4E2" w14:textId="77777777" w:rsidR="00C650BD" w:rsidRDefault="00B844E5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40 zveřejňována výlučně na úřední desce OFS Pardubice a nebudou doručována jiným způsobem.</w:t>
      </w:r>
    </w:p>
    <w:p w14:paraId="182451E7" w14:textId="685F9CDD" w:rsidR="00C650BD" w:rsidRDefault="00C650BD">
      <w:pPr>
        <w:tabs>
          <w:tab w:val="left" w:pos="4962"/>
          <w:tab w:val="left" w:pos="7740"/>
        </w:tabs>
        <w:jc w:val="both"/>
      </w:pPr>
    </w:p>
    <w:p w14:paraId="3711C6BE" w14:textId="77777777" w:rsidR="002712F0" w:rsidRDefault="002712F0">
      <w:pPr>
        <w:tabs>
          <w:tab w:val="left" w:pos="4962"/>
          <w:tab w:val="left" w:pos="7740"/>
        </w:tabs>
        <w:jc w:val="both"/>
      </w:pPr>
    </w:p>
    <w:p w14:paraId="37353CC0" w14:textId="77777777" w:rsidR="00C650BD" w:rsidRDefault="00B844E5">
      <w:pPr>
        <w:tabs>
          <w:tab w:val="left" w:pos="4962"/>
          <w:tab w:val="left" w:pos="7740"/>
        </w:tabs>
        <w:jc w:val="both"/>
      </w:pPr>
      <w:r>
        <w:rPr>
          <w:b/>
          <w:sz w:val="28"/>
          <w:szCs w:val="28"/>
          <w:u w:val="single"/>
        </w:rPr>
        <w:t xml:space="preserve">Nepodmíněné tresty :  </w:t>
      </w:r>
    </w:p>
    <w:p w14:paraId="756C3E15" w14:textId="152747F7" w:rsidR="00273E3E" w:rsidRDefault="00991511">
      <w:pPr>
        <w:tabs>
          <w:tab w:val="left" w:pos="4962"/>
          <w:tab w:val="left" w:pos="7740"/>
        </w:tabs>
        <w:jc w:val="both"/>
      </w:pPr>
      <w:r>
        <w:t>Lukáš Johanides</w:t>
      </w:r>
      <w:r w:rsidR="00593224">
        <w:t xml:space="preserve"> (</w:t>
      </w:r>
      <w:r>
        <w:t>Roveň</w:t>
      </w:r>
      <w:r w:rsidR="00593224">
        <w:t>)</w:t>
      </w:r>
      <w:r w:rsidR="0063572F">
        <w:t xml:space="preserve">                             </w:t>
      </w:r>
      <w:r w:rsidR="00415283">
        <w:t xml:space="preserve">   </w:t>
      </w:r>
      <w:r w:rsidR="00A07821">
        <w:t xml:space="preserve">   </w:t>
      </w:r>
      <w:r w:rsidR="00415283">
        <w:t xml:space="preserve"> </w:t>
      </w:r>
      <w:r>
        <w:t xml:space="preserve"> </w:t>
      </w:r>
      <w:r w:rsidR="00415283">
        <w:t>1</w:t>
      </w:r>
      <w:r w:rsidR="00A07821">
        <w:t xml:space="preserve"> </w:t>
      </w:r>
      <w:r w:rsidR="00415283">
        <w:t xml:space="preserve">SU </w:t>
      </w:r>
      <w:r w:rsidR="0063572F">
        <w:t xml:space="preserve">nepodmíněně od </w:t>
      </w:r>
      <w:r>
        <w:t>4</w:t>
      </w:r>
      <w:r w:rsidR="00273E3E">
        <w:t>.</w:t>
      </w:r>
      <w:r w:rsidR="00E01DFC">
        <w:t xml:space="preserve"> </w:t>
      </w:r>
      <w:r w:rsidR="0063572F">
        <w:t>1</w:t>
      </w:r>
      <w:r>
        <w:t>1</w:t>
      </w:r>
      <w:r w:rsidR="0063572F">
        <w:t>. 2019 dle DŘ §4</w:t>
      </w:r>
      <w:r>
        <w:t>5</w:t>
      </w:r>
      <w:r w:rsidR="0063572F">
        <w:t>/1</w:t>
      </w:r>
      <w:r w:rsidR="00415283">
        <w:t xml:space="preserve">      </w:t>
      </w:r>
    </w:p>
    <w:p w14:paraId="49E70A91" w14:textId="1F0097F0" w:rsidR="00A07821" w:rsidRDefault="00A07821" w:rsidP="00A07821">
      <w:pPr>
        <w:shd w:val="clear" w:color="auto" w:fill="FFFFFF"/>
        <w:spacing w:line="216" w:lineRule="atLeast"/>
        <w:jc w:val="both"/>
        <w:textAlignment w:val="baseline"/>
      </w:pPr>
      <w:r>
        <w:t xml:space="preserve">Radek Gabriel (Semín)                                       </w:t>
      </w:r>
      <w:r w:rsidR="00E01DFC">
        <w:t xml:space="preserve">  </w:t>
      </w:r>
      <w:r>
        <w:t>2 SU nepodmíněně od 4.</w:t>
      </w:r>
      <w:r w:rsidR="00E01DFC">
        <w:t xml:space="preserve"> </w:t>
      </w:r>
      <w:r>
        <w:t>11. 2019 dle DŘ §45/1</w:t>
      </w:r>
    </w:p>
    <w:p w14:paraId="35568870" w14:textId="6D1EEC5A" w:rsidR="00B5051E" w:rsidRDefault="00B5051E" w:rsidP="00A07821">
      <w:pPr>
        <w:shd w:val="clear" w:color="auto" w:fill="FFFFFF"/>
        <w:spacing w:line="216" w:lineRule="atLeast"/>
        <w:jc w:val="both"/>
        <w:textAlignment w:val="baseline"/>
      </w:pPr>
      <w:r>
        <w:t xml:space="preserve">Václav Chlumecký (Újezd A)      </w:t>
      </w:r>
      <w:r w:rsidR="00201BE3">
        <w:rPr>
          <w:color w:val="000000"/>
          <w:lang w:eastAsia="cs-CZ"/>
        </w:rPr>
        <w:t xml:space="preserve">    </w:t>
      </w:r>
      <w:r>
        <w:rPr>
          <w:color w:val="000000"/>
          <w:lang w:eastAsia="cs-CZ"/>
        </w:rPr>
        <w:t xml:space="preserve">            </w:t>
      </w:r>
      <w:r>
        <w:t>upuštěno od zastavení závodní činnosti, udělena peněžitá pokuta ve výši 800</w:t>
      </w:r>
      <w:r w:rsidR="000407A9">
        <w:t>,</w:t>
      </w:r>
      <w:r>
        <w:t xml:space="preserve"> Kč dle RS č. 44, odstavec</w:t>
      </w:r>
    </w:p>
    <w:p w14:paraId="677E74ED" w14:textId="76B6ECF0" w:rsidR="00415283" w:rsidRDefault="00415283" w:rsidP="00676923">
      <w:pPr>
        <w:shd w:val="clear" w:color="auto" w:fill="FFFFFF"/>
        <w:spacing w:line="216" w:lineRule="atLeast"/>
        <w:jc w:val="both"/>
        <w:textAlignment w:val="baseline"/>
      </w:pPr>
      <w:r>
        <w:rPr>
          <w:color w:val="000000"/>
          <w:lang w:eastAsia="cs-CZ"/>
        </w:rPr>
        <w:t xml:space="preserve">Michal Zounar </w:t>
      </w:r>
      <w:r w:rsidR="00273E3E">
        <w:rPr>
          <w:color w:val="000000"/>
          <w:lang w:eastAsia="cs-CZ"/>
        </w:rPr>
        <w:t>(</w:t>
      </w:r>
      <w:r>
        <w:rPr>
          <w:color w:val="000000"/>
          <w:lang w:eastAsia="cs-CZ"/>
        </w:rPr>
        <w:t>Bukovka</w:t>
      </w:r>
      <w:r w:rsidR="00273E3E">
        <w:rPr>
          <w:color w:val="000000"/>
          <w:lang w:eastAsia="cs-CZ"/>
        </w:rPr>
        <w:t>)</w:t>
      </w:r>
      <w:r w:rsidR="00676923">
        <w:rPr>
          <w:color w:val="000000"/>
          <w:lang w:eastAsia="cs-CZ"/>
        </w:rPr>
        <w:t xml:space="preserve">        </w:t>
      </w:r>
      <w:r w:rsidR="00273E3E">
        <w:rPr>
          <w:color w:val="000000"/>
          <w:lang w:eastAsia="cs-CZ"/>
        </w:rPr>
        <w:t xml:space="preserve">              </w:t>
      </w:r>
      <w:r w:rsidR="00CB5481">
        <w:rPr>
          <w:color w:val="000000"/>
          <w:lang w:eastAsia="cs-CZ"/>
        </w:rPr>
        <w:t xml:space="preserve">  </w:t>
      </w:r>
      <w:r w:rsidR="00201BE3">
        <w:rPr>
          <w:color w:val="000000"/>
          <w:lang w:eastAsia="cs-CZ"/>
        </w:rPr>
        <w:t xml:space="preserve"> </w:t>
      </w:r>
      <w:r w:rsidR="00676923">
        <w:rPr>
          <w:color w:val="000000"/>
          <w:lang w:eastAsia="cs-CZ"/>
        </w:rPr>
        <w:t xml:space="preserve"> </w:t>
      </w:r>
      <w:r w:rsidR="00676923">
        <w:t>upuštěno od zastavení závodní činnosti, udělena peněžitá</w:t>
      </w:r>
      <w:r>
        <w:t xml:space="preserve"> </w:t>
      </w:r>
      <w:r w:rsidR="000407A9">
        <w:t>pokuta ve výši 800,</w:t>
      </w:r>
      <w:r w:rsidR="00676923">
        <w:t>- Kč dle RS č. 44, odstavec 2.</w:t>
      </w:r>
    </w:p>
    <w:p w14:paraId="2FA4A63C" w14:textId="157C3FBD" w:rsidR="00676923" w:rsidRDefault="00415283" w:rsidP="00676923">
      <w:pPr>
        <w:shd w:val="clear" w:color="auto" w:fill="FFFFFF"/>
        <w:spacing w:line="216" w:lineRule="atLeast"/>
        <w:jc w:val="both"/>
        <w:textAlignment w:val="baseline"/>
      </w:pPr>
      <w:r>
        <w:t>Jaroslav Houžvíček (Jaroslav)</w:t>
      </w:r>
      <w:r w:rsidR="00676923">
        <w:t xml:space="preserve"> </w:t>
      </w:r>
      <w:r w:rsidR="00676923">
        <w:rPr>
          <w:color w:val="000000"/>
          <w:lang w:eastAsia="cs-CZ"/>
        </w:rPr>
        <w:t xml:space="preserve">          </w:t>
      </w:r>
      <w:r>
        <w:rPr>
          <w:color w:val="000000"/>
          <w:lang w:eastAsia="cs-CZ"/>
        </w:rPr>
        <w:t xml:space="preserve">     </w:t>
      </w:r>
      <w:r w:rsidR="00676923">
        <w:rPr>
          <w:color w:val="000000"/>
          <w:lang w:eastAsia="cs-CZ"/>
        </w:rPr>
        <w:t xml:space="preserve">   </w:t>
      </w:r>
      <w:r>
        <w:t>upuštěno od zastavení závodní činnosti, udělena peněžitá pokuta ve výši 800</w:t>
      </w:r>
      <w:r w:rsidR="000407A9">
        <w:t>,</w:t>
      </w:r>
      <w:r>
        <w:t>- Kč dle RS č. 44, odstavec 2.</w:t>
      </w:r>
    </w:p>
    <w:p w14:paraId="052D8EC3" w14:textId="2960DBBA" w:rsidR="00415283" w:rsidRDefault="00415283" w:rsidP="00415283">
      <w:pPr>
        <w:shd w:val="clear" w:color="auto" w:fill="FFFFFF"/>
        <w:spacing w:line="216" w:lineRule="atLeast"/>
        <w:jc w:val="both"/>
        <w:textAlignment w:val="baseline"/>
      </w:pPr>
      <w:r>
        <w:t xml:space="preserve">Jindřich Rosůlek (Selmice) ) </w:t>
      </w:r>
      <w:r>
        <w:rPr>
          <w:color w:val="000000"/>
          <w:lang w:eastAsia="cs-CZ"/>
        </w:rPr>
        <w:t xml:space="preserve">                  </w:t>
      </w:r>
      <w:r>
        <w:t>upuštěno od zastavení závodní činnosti, uděl</w:t>
      </w:r>
      <w:r w:rsidR="000407A9">
        <w:t>ena peněžitá pokuta ve výši 800,</w:t>
      </w:r>
      <w:r>
        <w:t>- Kč dle RS č. 44, odstavec 2.</w:t>
      </w:r>
    </w:p>
    <w:p w14:paraId="5A8A0963" w14:textId="71C26DF7" w:rsidR="00755D1D" w:rsidRDefault="00A07821">
      <w:pPr>
        <w:shd w:val="clear" w:color="auto" w:fill="FFFFFF"/>
        <w:spacing w:line="216" w:lineRule="atLeast"/>
        <w:jc w:val="both"/>
        <w:textAlignment w:val="baseline"/>
      </w:pPr>
      <w:r>
        <w:t>Patrik Plž</w:t>
      </w:r>
      <w:r w:rsidR="0015299A">
        <w:t>i</w:t>
      </w:r>
      <w:r>
        <w:t xml:space="preserve">k (Litětiny)           </w:t>
      </w:r>
      <w:r w:rsidR="00630770">
        <w:t xml:space="preserve">  </w:t>
      </w:r>
      <w:r>
        <w:t xml:space="preserve">    předběžný zákaz závodní činnosti od 4. 11. 2019. dle DŘ §93/1 Tomáš </w:t>
      </w:r>
      <w:r w:rsidR="00630770">
        <w:t>K</w:t>
      </w:r>
      <w:r>
        <w:t>o</w:t>
      </w:r>
      <w:r w:rsidR="00630770">
        <w:t>márek</w:t>
      </w:r>
      <w:r>
        <w:t xml:space="preserve"> (Litětiny)     </w:t>
      </w:r>
      <w:r w:rsidR="00630770">
        <w:t xml:space="preserve">  </w:t>
      </w:r>
      <w:r>
        <w:t xml:space="preserve">  předběžný zákaz závodní činnosti od 4. 11. 2019. dle DŘ §93/1</w:t>
      </w:r>
    </w:p>
    <w:p w14:paraId="4DA6DFB9" w14:textId="13AB4DA9" w:rsidR="002A4237" w:rsidRDefault="002A4237" w:rsidP="002A4237">
      <w:pPr>
        <w:shd w:val="clear" w:color="auto" w:fill="FFFFFF"/>
        <w:spacing w:line="216" w:lineRule="atLeast"/>
        <w:jc w:val="both"/>
        <w:textAlignment w:val="baseline"/>
      </w:pPr>
      <w:r>
        <w:t>Lukáš Hývl (Újezd A)                předběžný zákaz závodní činnosti od 3. 11. 2019. dle DŘ §93/1</w:t>
      </w:r>
    </w:p>
    <w:p w14:paraId="15E19DD7" w14:textId="0919BC8E" w:rsidR="002A4237" w:rsidRDefault="002A4237" w:rsidP="002A4237">
      <w:pPr>
        <w:shd w:val="clear" w:color="auto" w:fill="FFFFFF"/>
        <w:spacing w:line="216" w:lineRule="atLeast"/>
        <w:jc w:val="both"/>
        <w:textAlignment w:val="baseline"/>
      </w:pPr>
    </w:p>
    <w:p w14:paraId="3B6337C7" w14:textId="77777777" w:rsidR="002712F0" w:rsidRDefault="002712F0" w:rsidP="002A4237">
      <w:pPr>
        <w:shd w:val="clear" w:color="auto" w:fill="FFFFFF"/>
        <w:spacing w:line="216" w:lineRule="atLeast"/>
        <w:jc w:val="both"/>
        <w:textAlignment w:val="baseline"/>
      </w:pPr>
    </w:p>
    <w:p w14:paraId="7C9700A4" w14:textId="77777777" w:rsidR="009E027C" w:rsidRDefault="00B844E5" w:rsidP="009E027C">
      <w:pPr>
        <w:shd w:val="clear" w:color="auto" w:fill="FFFFFF"/>
        <w:spacing w:line="216" w:lineRule="atLeast"/>
        <w:textAlignment w:val="baselin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4 ŽK (pokuta 200,- Kč) dle RS čl. 4</w:t>
      </w:r>
      <w:r w:rsidR="00755D1D">
        <w:rPr>
          <w:rFonts w:cs="Arial"/>
          <w:b/>
          <w:bCs/>
          <w:sz w:val="28"/>
          <w:szCs w:val="28"/>
          <w:u w:val="single"/>
        </w:rPr>
        <w:t xml:space="preserve">5 </w:t>
      </w:r>
      <w:r>
        <w:rPr>
          <w:rFonts w:cs="Arial"/>
          <w:b/>
          <w:bCs/>
          <w:sz w:val="28"/>
          <w:szCs w:val="28"/>
          <w:u w:val="single"/>
        </w:rPr>
        <w:t>odst. 2a</w:t>
      </w:r>
      <w:r>
        <w:rPr>
          <w:rFonts w:cs="Arial"/>
          <w:b/>
          <w:bCs/>
          <w:sz w:val="28"/>
          <w:szCs w:val="28"/>
        </w:rPr>
        <w:t>:</w:t>
      </w:r>
    </w:p>
    <w:p w14:paraId="563E3357" w14:textId="03DA2BB7" w:rsidR="00172776" w:rsidRDefault="002A4237" w:rsidP="00DB2CF4">
      <w:pPr>
        <w:shd w:val="clear" w:color="auto" w:fill="FFFFFF"/>
        <w:spacing w:line="216" w:lineRule="atLeast"/>
        <w:jc w:val="both"/>
        <w:textAlignment w:val="baseline"/>
      </w:pPr>
      <w:r>
        <w:t>Aleš Kučera (Křičeň), Petr Flas</w:t>
      </w:r>
      <w:r w:rsidR="00EA5073">
        <w:t>c</w:t>
      </w:r>
      <w:r>
        <w:t>h (Ostřetín), Lukáš Rychtařík (Jaroslav), Daniel Mokrejš (Opa</w:t>
      </w:r>
      <w:r w:rsidR="002712F0">
        <w:t>tovice n.</w:t>
      </w:r>
      <w:r w:rsidR="00DB2CF4">
        <w:t xml:space="preserve"> </w:t>
      </w:r>
      <w:r w:rsidR="002712F0">
        <w:t>L. B), Jaroslav Chlumecký (Dašice B), Jakub Zackl (L. Bohdaneč B), Jan Vrzal (Přelovice B), Petr Oliva (Přelouč C), Jakub Kmoníček (Kojice).</w:t>
      </w:r>
    </w:p>
    <w:p w14:paraId="0CEE4071" w14:textId="2B2AF124" w:rsidR="002712F0" w:rsidRDefault="002712F0">
      <w:pPr>
        <w:shd w:val="clear" w:color="auto" w:fill="FFFFFF"/>
        <w:spacing w:line="216" w:lineRule="atLeast"/>
        <w:textAlignment w:val="baseline"/>
      </w:pPr>
    </w:p>
    <w:p w14:paraId="2971AD7F" w14:textId="77777777" w:rsidR="002712F0" w:rsidRPr="000407A9" w:rsidRDefault="002712F0">
      <w:pPr>
        <w:shd w:val="clear" w:color="auto" w:fill="FFFFFF"/>
        <w:spacing w:line="216" w:lineRule="atLeast"/>
        <w:textAlignment w:val="baseline"/>
        <w:rPr>
          <w:rFonts w:cs="Arial"/>
          <w:b/>
          <w:bCs/>
        </w:rPr>
      </w:pPr>
    </w:p>
    <w:p w14:paraId="2B4473AA" w14:textId="0B6C7FA1" w:rsidR="0063572F" w:rsidRDefault="00983E41" w:rsidP="00983E41">
      <w:pPr>
        <w:shd w:val="clear" w:color="auto" w:fill="FFFFFF"/>
        <w:spacing w:line="216" w:lineRule="atLeast"/>
        <w:textAlignment w:val="baseline"/>
        <w:rPr>
          <w:rFonts w:cs="Arial"/>
          <w:b/>
          <w:bCs/>
          <w:color w:val="151515"/>
          <w:sz w:val="28"/>
          <w:szCs w:val="28"/>
          <w:u w:val="single"/>
          <w:lang w:eastAsia="cs-CZ"/>
        </w:rPr>
      </w:pPr>
      <w:r>
        <w:rPr>
          <w:rFonts w:cs="Arial"/>
          <w:b/>
          <w:bCs/>
          <w:color w:val="151515"/>
          <w:sz w:val="28"/>
          <w:szCs w:val="28"/>
          <w:u w:val="single"/>
          <w:lang w:eastAsia="cs-CZ"/>
        </w:rPr>
        <w:t>Žádost o změnu trestu:</w:t>
      </w:r>
    </w:p>
    <w:p w14:paraId="7C15F92D" w14:textId="63CBC759" w:rsidR="00983E41" w:rsidRDefault="001C4906" w:rsidP="00983E41">
      <w:pPr>
        <w:shd w:val="clear" w:color="auto" w:fill="FFFFFF"/>
        <w:spacing w:line="216" w:lineRule="atLeast"/>
        <w:textAlignment w:val="baseline"/>
      </w:pPr>
      <w:r>
        <w:t>Jiří Horák (Ostřetín)</w:t>
      </w:r>
      <w:r w:rsidR="00850A50">
        <w:t xml:space="preserve">, </w:t>
      </w:r>
      <w:r>
        <w:t>žádosti se vyhovuje</w:t>
      </w:r>
      <w:r w:rsidR="00850A50">
        <w:t>, změna trestu na 1</w:t>
      </w:r>
      <w:r w:rsidR="000407A9">
        <w:t xml:space="preserve"> </w:t>
      </w:r>
      <w:r w:rsidR="00850A50">
        <w:t>SU podmíněně od 8. 11. 2019 do 30. 4. 2020</w:t>
      </w:r>
      <w:r w:rsidR="002E7A79">
        <w:t xml:space="preserve"> dle DŘ §39.</w:t>
      </w:r>
    </w:p>
    <w:p w14:paraId="72052AEE" w14:textId="77777777" w:rsidR="00983E41" w:rsidRDefault="00983E41" w:rsidP="00983E41">
      <w:pPr>
        <w:shd w:val="clear" w:color="auto" w:fill="FFFFFF"/>
        <w:spacing w:line="216" w:lineRule="atLeast"/>
        <w:textAlignment w:val="baseline"/>
      </w:pPr>
    </w:p>
    <w:p w14:paraId="77F019E3" w14:textId="77777777" w:rsidR="000407A9" w:rsidRDefault="000407A9" w:rsidP="00983E41">
      <w:pPr>
        <w:shd w:val="clear" w:color="auto" w:fill="FFFFFF"/>
        <w:spacing w:line="216" w:lineRule="atLeast"/>
        <w:textAlignment w:val="baseline"/>
      </w:pPr>
    </w:p>
    <w:p w14:paraId="735D518B" w14:textId="511E1DDD" w:rsidR="009945B1" w:rsidRDefault="00850A50">
      <w:pPr>
        <w:shd w:val="clear" w:color="auto" w:fill="FFFFFF"/>
        <w:spacing w:line="216" w:lineRule="atLeast"/>
        <w:jc w:val="both"/>
        <w:textAlignment w:val="baseline"/>
        <w:rPr>
          <w:rFonts w:cs="Arial"/>
          <w:b/>
          <w:bCs/>
          <w:color w:val="151515"/>
          <w:sz w:val="28"/>
          <w:szCs w:val="28"/>
          <w:u w:val="single"/>
          <w:lang w:eastAsia="cs-CZ"/>
        </w:rPr>
      </w:pPr>
      <w:r>
        <w:rPr>
          <w:rFonts w:cs="Arial"/>
          <w:b/>
          <w:bCs/>
          <w:color w:val="151515"/>
          <w:sz w:val="28"/>
          <w:szCs w:val="28"/>
          <w:u w:val="single"/>
          <w:lang w:eastAsia="cs-CZ"/>
        </w:rPr>
        <w:t>Předvolání:</w:t>
      </w:r>
    </w:p>
    <w:p w14:paraId="10AFC42C" w14:textId="6A598126" w:rsidR="009B3D6A" w:rsidRPr="009B3D6A" w:rsidRDefault="009B3D6A">
      <w:pPr>
        <w:shd w:val="clear" w:color="auto" w:fill="FFFFFF"/>
        <w:spacing w:line="216" w:lineRule="atLeast"/>
        <w:jc w:val="both"/>
        <w:textAlignment w:val="baseline"/>
        <w:rPr>
          <w:rFonts w:cs="Arial"/>
          <w:color w:val="151515"/>
          <w:lang w:eastAsia="cs-CZ"/>
        </w:rPr>
      </w:pPr>
      <w:r>
        <w:rPr>
          <w:rFonts w:cs="Arial"/>
          <w:color w:val="151515"/>
          <w:lang w:eastAsia="cs-CZ"/>
        </w:rPr>
        <w:t xml:space="preserve">Na příští zasedání DK </w:t>
      </w:r>
      <w:r w:rsidR="000407A9">
        <w:rPr>
          <w:rFonts w:cs="Arial"/>
          <w:color w:val="151515"/>
          <w:lang w:eastAsia="cs-CZ"/>
        </w:rPr>
        <w:t>OFS dne 14. 11. 2019 v 16,</w:t>
      </w:r>
      <w:r>
        <w:rPr>
          <w:rFonts w:cs="Arial"/>
          <w:color w:val="151515"/>
          <w:lang w:eastAsia="cs-CZ"/>
        </w:rPr>
        <w:t>30 hodin</w:t>
      </w:r>
      <w:r w:rsidR="002E7A79">
        <w:rPr>
          <w:rFonts w:cs="Arial"/>
          <w:color w:val="151515"/>
          <w:lang w:eastAsia="cs-CZ"/>
        </w:rPr>
        <w:t xml:space="preserve"> se zúčastní funkcionáři a hráči TJ Sokol Staré Č</w:t>
      </w:r>
      <w:r w:rsidR="00201BE3">
        <w:rPr>
          <w:rFonts w:cs="Arial"/>
          <w:color w:val="151515"/>
          <w:lang w:eastAsia="cs-CZ"/>
        </w:rPr>
        <w:t>í</w:t>
      </w:r>
      <w:r w:rsidR="002E7A79">
        <w:rPr>
          <w:rFonts w:cs="Arial"/>
          <w:color w:val="151515"/>
          <w:lang w:eastAsia="cs-CZ"/>
        </w:rPr>
        <w:t>vice a SK Stavo</w:t>
      </w:r>
      <w:r w:rsidR="000407A9">
        <w:rPr>
          <w:rFonts w:cs="Arial"/>
          <w:color w:val="151515"/>
          <w:lang w:eastAsia="cs-CZ"/>
        </w:rPr>
        <w:t>s</w:t>
      </w:r>
      <w:r w:rsidR="002E7A79">
        <w:rPr>
          <w:rFonts w:cs="Arial"/>
          <w:color w:val="151515"/>
          <w:lang w:eastAsia="cs-CZ"/>
        </w:rPr>
        <w:t xml:space="preserve">pol Litětiny </w:t>
      </w:r>
      <w:r w:rsidR="004A2F5A">
        <w:rPr>
          <w:rFonts w:cs="Arial"/>
          <w:color w:val="151515"/>
          <w:lang w:eastAsia="cs-CZ"/>
        </w:rPr>
        <w:t>a R ohledně</w:t>
      </w:r>
      <w:r w:rsidR="0028213D">
        <w:rPr>
          <w:rFonts w:cs="Arial"/>
          <w:color w:val="151515"/>
          <w:lang w:eastAsia="cs-CZ"/>
        </w:rPr>
        <w:t xml:space="preserve"> řešení událostí v</w:t>
      </w:r>
      <w:r w:rsidR="004A2F5A">
        <w:rPr>
          <w:rFonts w:cs="Arial"/>
          <w:color w:val="151515"/>
          <w:lang w:eastAsia="cs-CZ"/>
        </w:rPr>
        <w:t xml:space="preserve"> utkání 2019532A3A1305 viz příloha.</w:t>
      </w:r>
      <w:r>
        <w:rPr>
          <w:rFonts w:cs="Arial"/>
          <w:color w:val="151515"/>
          <w:lang w:eastAsia="cs-CZ"/>
        </w:rPr>
        <w:t xml:space="preserve"> </w:t>
      </w:r>
    </w:p>
    <w:p w14:paraId="49900674" w14:textId="77777777" w:rsidR="009B3D6A" w:rsidRPr="009B3D6A" w:rsidRDefault="009B3D6A">
      <w:pPr>
        <w:shd w:val="clear" w:color="auto" w:fill="FFFFFF"/>
        <w:spacing w:line="216" w:lineRule="atLeast"/>
        <w:jc w:val="both"/>
        <w:textAlignment w:val="baseline"/>
        <w:rPr>
          <w:rFonts w:cs="Arial"/>
          <w:color w:val="151515"/>
          <w:sz w:val="22"/>
          <w:szCs w:val="22"/>
          <w:lang w:eastAsia="cs-CZ"/>
        </w:rPr>
      </w:pPr>
    </w:p>
    <w:p w14:paraId="0F2DAD82" w14:textId="77777777" w:rsidR="00C650BD" w:rsidRDefault="00B844E5">
      <w:pPr>
        <w:tabs>
          <w:tab w:val="left" w:pos="4962"/>
          <w:tab w:val="left" w:pos="7740"/>
        </w:tabs>
        <w:jc w:val="both"/>
      </w:pPr>
      <w:r>
        <w:t>Proti rozhodnutí DK se lze odvolat do 7 dnů dle RMS čl. 4</w:t>
      </w:r>
      <w:r w:rsidR="00DF25D9">
        <w:t>8</w:t>
      </w:r>
      <w:r>
        <w:t>, odstavec 3.</w:t>
      </w:r>
    </w:p>
    <w:p w14:paraId="66660AC6" w14:textId="77777777" w:rsidR="00C650BD" w:rsidRDefault="00C650BD">
      <w:pPr>
        <w:tabs>
          <w:tab w:val="left" w:pos="4962"/>
          <w:tab w:val="left" w:pos="7740"/>
        </w:tabs>
        <w:jc w:val="both"/>
      </w:pPr>
    </w:p>
    <w:p w14:paraId="73B830C2" w14:textId="77777777" w:rsidR="006B2020" w:rsidRDefault="006B2020" w:rsidP="006B2020">
      <w:pPr>
        <w:tabs>
          <w:tab w:val="left" w:pos="4962"/>
          <w:tab w:val="left" w:pos="7740"/>
        </w:tabs>
        <w:jc w:val="both"/>
      </w:pPr>
    </w:p>
    <w:p w14:paraId="5CC4DA94" w14:textId="46C75E3A" w:rsidR="00F50BF5" w:rsidRDefault="00B844E5">
      <w:pPr>
        <w:tabs>
          <w:tab w:val="left" w:pos="4962"/>
          <w:tab w:val="left" w:pos="7740"/>
        </w:tabs>
        <w:jc w:val="both"/>
        <w:rPr>
          <w:bCs/>
        </w:rPr>
      </w:pPr>
      <w:r>
        <w:t xml:space="preserve">V Pardubicích dne </w:t>
      </w:r>
      <w:r w:rsidR="00F56009">
        <w:t>7</w:t>
      </w:r>
      <w:r>
        <w:t xml:space="preserve">. </w:t>
      </w:r>
      <w:r w:rsidR="007F05F2">
        <w:t>1</w:t>
      </w:r>
      <w:r w:rsidR="00F56009">
        <w:t>1</w:t>
      </w:r>
      <w:r>
        <w:t xml:space="preserve">. 2019  </w:t>
      </w:r>
      <w:r>
        <w:rPr>
          <w:color w:val="FF0000"/>
        </w:rPr>
        <w:t xml:space="preserve">                       </w:t>
      </w:r>
      <w:r w:rsidR="006B2020">
        <w:rPr>
          <w:color w:val="FF0000"/>
        </w:rPr>
        <w:t xml:space="preserve">                  </w:t>
      </w:r>
      <w:r w:rsidR="006B2020" w:rsidRPr="000407A9">
        <w:rPr>
          <w:b/>
          <w:bCs/>
        </w:rPr>
        <w:t>Petr Valenta v. r. předseda DK OFS</w:t>
      </w:r>
      <w:r w:rsidR="006B2020" w:rsidRPr="00460AB7">
        <w:rPr>
          <w:bCs/>
        </w:rPr>
        <w:t xml:space="preserve">   </w:t>
      </w:r>
    </w:p>
    <w:p w14:paraId="7C93D99D" w14:textId="77777777" w:rsidR="00B20D08" w:rsidRDefault="00B20D08" w:rsidP="00B20D08">
      <w:pPr>
        <w:jc w:val="center"/>
        <w:rPr>
          <w:noProof/>
        </w:rPr>
      </w:pPr>
      <w:r>
        <w:rPr>
          <w:noProof/>
          <w:lang w:eastAsia="cs-CZ"/>
        </w:rPr>
        <w:lastRenderedPageBreak/>
        <w:drawing>
          <wp:inline distT="0" distB="0" distL="0" distR="0" wp14:anchorId="6EF7FD35" wp14:editId="22320B22">
            <wp:extent cx="1133475" cy="1133475"/>
            <wp:effectExtent l="0" t="0" r="9525" b="9525"/>
            <wp:docPr id="2" name="obrázek 1" descr="o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502C" w14:textId="77777777" w:rsidR="00B20D08" w:rsidRDefault="00B20D08" w:rsidP="00B20D08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Okresní fotbalový svaz Pardubice</w:t>
      </w:r>
    </w:p>
    <w:p w14:paraId="3FE096CE" w14:textId="77777777" w:rsidR="00B20D08" w:rsidRDefault="00B20D08" w:rsidP="00B20D08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K Vinici 1901</w:t>
      </w:r>
    </w:p>
    <w:p w14:paraId="2606291D" w14:textId="77777777" w:rsidR="00B20D08" w:rsidRDefault="00B20D08" w:rsidP="00B20D08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530 02   P a r d u b i c e</w:t>
      </w:r>
    </w:p>
    <w:p w14:paraId="556413ED" w14:textId="77777777" w:rsidR="00B20D08" w:rsidRDefault="00B20D08" w:rsidP="00B20D08">
      <w:pPr>
        <w:jc w:val="center"/>
        <w:rPr>
          <w:noProof/>
          <w:sz w:val="16"/>
          <w:szCs w:val="16"/>
        </w:rPr>
      </w:pPr>
    </w:p>
    <w:p w14:paraId="7B5D557E" w14:textId="77777777" w:rsidR="00B20D08" w:rsidRDefault="00B20D08" w:rsidP="00B20D08">
      <w:pPr>
        <w:jc w:val="center"/>
        <w:rPr>
          <w:noProof/>
          <w:sz w:val="16"/>
          <w:szCs w:val="16"/>
        </w:rPr>
      </w:pPr>
    </w:p>
    <w:p w14:paraId="46A5C047" w14:textId="77777777" w:rsidR="00B20D08" w:rsidRDefault="00B20D08" w:rsidP="00B20D08">
      <w:pPr>
        <w:jc w:val="center"/>
        <w:rPr>
          <w:noProof/>
          <w:sz w:val="16"/>
          <w:szCs w:val="16"/>
        </w:rPr>
      </w:pPr>
    </w:p>
    <w:p w14:paraId="5FCE4739" w14:textId="77777777" w:rsidR="00B20D08" w:rsidRPr="00CA15A8" w:rsidRDefault="00B20D08" w:rsidP="00B20D08">
      <w:pPr>
        <w:rPr>
          <w:rFonts w:ascii="Arial" w:hAnsi="Arial" w:cs="Arial"/>
          <w:b/>
          <w:noProof/>
          <w:sz w:val="22"/>
          <w:szCs w:val="22"/>
        </w:rPr>
      </w:pPr>
      <w:r w:rsidRPr="00CA15A8">
        <w:rPr>
          <w:rFonts w:ascii="Arial" w:hAnsi="Arial" w:cs="Arial"/>
          <w:b/>
          <w:noProof/>
          <w:sz w:val="22"/>
          <w:szCs w:val="22"/>
        </w:rPr>
        <w:t xml:space="preserve">Pan </w:t>
      </w:r>
      <w:r>
        <w:rPr>
          <w:rFonts w:ascii="Arial" w:hAnsi="Arial" w:cs="Arial"/>
          <w:b/>
          <w:noProof/>
          <w:sz w:val="22"/>
          <w:szCs w:val="22"/>
        </w:rPr>
        <w:t>Vrtáček Luboš /ID 9540605/ - hráč TJ Sokol Staré Čívice</w:t>
      </w:r>
    </w:p>
    <w:p w14:paraId="078F30F9" w14:textId="77777777" w:rsidR="00B20D08" w:rsidRPr="00CA15A8" w:rsidRDefault="00B20D08" w:rsidP="00B20D08">
      <w:pPr>
        <w:rPr>
          <w:rFonts w:ascii="Arial" w:hAnsi="Arial" w:cs="Arial"/>
          <w:b/>
          <w:noProof/>
          <w:sz w:val="22"/>
          <w:szCs w:val="22"/>
        </w:rPr>
      </w:pPr>
      <w:r w:rsidRPr="00CA15A8">
        <w:rPr>
          <w:rFonts w:ascii="Arial" w:hAnsi="Arial" w:cs="Arial"/>
          <w:b/>
          <w:noProof/>
          <w:sz w:val="22"/>
          <w:szCs w:val="22"/>
        </w:rPr>
        <w:t>Pan</w:t>
      </w:r>
      <w:r>
        <w:rPr>
          <w:rFonts w:ascii="Arial" w:hAnsi="Arial" w:cs="Arial"/>
          <w:b/>
          <w:noProof/>
          <w:sz w:val="22"/>
          <w:szCs w:val="22"/>
        </w:rPr>
        <w:t xml:space="preserve"> Křivka Lukáš /ID 88051438/ - vedoucí družstva TJ Sokol Staré Čívice</w:t>
      </w:r>
    </w:p>
    <w:p w14:paraId="1B567D14" w14:textId="77777777" w:rsidR="00B20D08" w:rsidRDefault="00B20D08" w:rsidP="00B20D08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Pan Kopa Vít /ID 74030128/ - hlavní pořadatel</w:t>
      </w:r>
    </w:p>
    <w:p w14:paraId="600919B7" w14:textId="77777777" w:rsidR="00B20D08" w:rsidRDefault="00B20D08" w:rsidP="00B20D08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Pan Plžik Patrik /ID 93082391/ - hráč SK FC Stavospol Litětiny</w:t>
      </w:r>
    </w:p>
    <w:p w14:paraId="582C7D30" w14:textId="77777777" w:rsidR="00B20D08" w:rsidRDefault="00B20D08" w:rsidP="00B20D08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Pan Komárek Tomáš /ID 95070149/ - hráč SK FC Stavospol Litětiny</w:t>
      </w:r>
    </w:p>
    <w:p w14:paraId="3DCB7002" w14:textId="77777777" w:rsidR="00B20D08" w:rsidRDefault="00B20D08" w:rsidP="00B20D08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Pan Mikan Tomáš /ID 89062019/ - vedoucí družstva SK FC Stavospol Litětiny </w:t>
      </w:r>
    </w:p>
    <w:p w14:paraId="4094C0D6" w14:textId="77777777" w:rsidR="00B20D08" w:rsidRDefault="00B20D08" w:rsidP="00B20D08">
      <w:pPr>
        <w:rPr>
          <w:rFonts w:ascii="Arial" w:hAnsi="Arial" w:cs="Arial"/>
          <w:b/>
          <w:noProof/>
          <w:sz w:val="22"/>
          <w:szCs w:val="22"/>
        </w:rPr>
      </w:pPr>
    </w:p>
    <w:p w14:paraId="25B6AFDB" w14:textId="5C9F5A60" w:rsidR="00B20D08" w:rsidRDefault="00E01DFC" w:rsidP="00B20D08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Pan Novotný Mil</w:t>
      </w:r>
      <w:bookmarkStart w:id="0" w:name="_GoBack"/>
      <w:bookmarkEnd w:id="0"/>
      <w:r w:rsidR="00B20D08">
        <w:rPr>
          <w:rFonts w:ascii="Arial" w:hAnsi="Arial" w:cs="Arial"/>
          <w:b/>
          <w:noProof/>
          <w:sz w:val="22"/>
          <w:szCs w:val="22"/>
        </w:rPr>
        <w:t>oslav /ID 80121728/ - rozhodčí utkání</w:t>
      </w:r>
    </w:p>
    <w:p w14:paraId="6C851D6D" w14:textId="77777777" w:rsidR="00B20D08" w:rsidRDefault="00B20D08" w:rsidP="00B20D08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49C6D9A1" w14:textId="77777777" w:rsidR="00B20D08" w:rsidRDefault="00B20D08" w:rsidP="00B20D08">
      <w:pPr>
        <w:rPr>
          <w:rFonts w:ascii="Arial" w:hAnsi="Arial" w:cs="Arial"/>
          <w:b/>
          <w:noProof/>
          <w:sz w:val="22"/>
          <w:szCs w:val="22"/>
        </w:rPr>
      </w:pPr>
    </w:p>
    <w:p w14:paraId="5D11F38B" w14:textId="77777777" w:rsidR="00B20D08" w:rsidRPr="00CA15A8" w:rsidRDefault="00B20D08" w:rsidP="00B20D08">
      <w:pPr>
        <w:rPr>
          <w:rFonts w:ascii="Arial" w:hAnsi="Arial" w:cs="Arial"/>
          <w:b/>
          <w:noProof/>
          <w:sz w:val="22"/>
          <w:szCs w:val="22"/>
        </w:rPr>
      </w:pPr>
    </w:p>
    <w:p w14:paraId="14B902C0" w14:textId="7518CDAC" w:rsidR="00B20D08" w:rsidRPr="00CA15A8" w:rsidRDefault="00B20D08" w:rsidP="00B20D08">
      <w:pPr>
        <w:rPr>
          <w:rFonts w:ascii="Arial" w:hAnsi="Arial" w:cs="Arial"/>
          <w:noProof/>
          <w:sz w:val="22"/>
          <w:szCs w:val="22"/>
        </w:rPr>
      </w:pPr>
      <w:r>
        <w:rPr>
          <w:b/>
          <w:noProof/>
          <w:sz w:val="20"/>
        </w:rPr>
        <w:t xml:space="preserve">                                                                                     </w:t>
      </w:r>
      <w:r>
        <w:rPr>
          <w:noProof/>
          <w:sz w:val="20"/>
        </w:rPr>
        <w:t xml:space="preserve">                                     </w:t>
      </w:r>
      <w:r w:rsidRPr="00CA15A8">
        <w:rPr>
          <w:rFonts w:ascii="Arial" w:hAnsi="Arial" w:cs="Arial"/>
          <w:noProof/>
          <w:sz w:val="22"/>
          <w:szCs w:val="22"/>
        </w:rPr>
        <w:t xml:space="preserve">V Pardubicích dne </w:t>
      </w:r>
      <w:r>
        <w:rPr>
          <w:rFonts w:ascii="Arial" w:hAnsi="Arial" w:cs="Arial"/>
          <w:noProof/>
          <w:sz w:val="22"/>
          <w:szCs w:val="22"/>
        </w:rPr>
        <w:t>7</w:t>
      </w:r>
      <w:r w:rsidRPr="00CA15A8">
        <w:rPr>
          <w:rFonts w:ascii="Arial" w:hAnsi="Arial" w:cs="Arial"/>
          <w:noProof/>
          <w:sz w:val="22"/>
          <w:szCs w:val="22"/>
        </w:rPr>
        <w:t xml:space="preserve">. </w:t>
      </w:r>
      <w:r>
        <w:rPr>
          <w:rFonts w:ascii="Arial" w:hAnsi="Arial" w:cs="Arial"/>
          <w:noProof/>
          <w:sz w:val="22"/>
          <w:szCs w:val="22"/>
        </w:rPr>
        <w:t>11</w:t>
      </w:r>
      <w:r w:rsidRPr="00CA15A8">
        <w:rPr>
          <w:rFonts w:ascii="Arial" w:hAnsi="Arial" w:cs="Arial"/>
          <w:noProof/>
          <w:sz w:val="22"/>
          <w:szCs w:val="22"/>
        </w:rPr>
        <w:t>. 201</w:t>
      </w:r>
      <w:r>
        <w:rPr>
          <w:rFonts w:ascii="Arial" w:hAnsi="Arial" w:cs="Arial"/>
          <w:noProof/>
          <w:sz w:val="22"/>
          <w:szCs w:val="22"/>
        </w:rPr>
        <w:t>9</w:t>
      </w:r>
    </w:p>
    <w:p w14:paraId="18AB3EC4" w14:textId="77777777" w:rsidR="00B20D08" w:rsidRDefault="00B20D08" w:rsidP="00B20D08">
      <w:pPr>
        <w:rPr>
          <w:noProof/>
          <w:sz w:val="16"/>
          <w:szCs w:val="16"/>
        </w:rPr>
      </w:pPr>
    </w:p>
    <w:p w14:paraId="7C93B5D3" w14:textId="77777777" w:rsidR="00B20D08" w:rsidRDefault="00B20D08" w:rsidP="00B20D08">
      <w:pPr>
        <w:jc w:val="center"/>
        <w:rPr>
          <w:noProof/>
          <w:sz w:val="16"/>
          <w:szCs w:val="16"/>
        </w:rPr>
      </w:pPr>
    </w:p>
    <w:p w14:paraId="49B34A93" w14:textId="77777777" w:rsidR="00B20D08" w:rsidRDefault="00B20D08" w:rsidP="00B20D08">
      <w:pPr>
        <w:jc w:val="center"/>
        <w:rPr>
          <w:noProof/>
          <w:sz w:val="16"/>
          <w:szCs w:val="16"/>
        </w:rPr>
      </w:pPr>
    </w:p>
    <w:p w14:paraId="7E40CB08" w14:textId="77777777" w:rsidR="00B20D08" w:rsidRPr="00CA15A8" w:rsidRDefault="00B20D08" w:rsidP="00B20D08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CA15A8">
        <w:rPr>
          <w:rFonts w:ascii="Arial" w:hAnsi="Arial" w:cs="Arial"/>
          <w:noProof/>
          <w:sz w:val="22"/>
          <w:szCs w:val="22"/>
        </w:rPr>
        <w:t xml:space="preserve">Věc:     </w:t>
      </w:r>
      <w:r w:rsidRPr="00CA15A8">
        <w:rPr>
          <w:rFonts w:ascii="Arial" w:hAnsi="Arial" w:cs="Arial"/>
          <w:b/>
          <w:noProof/>
          <w:sz w:val="22"/>
          <w:szCs w:val="22"/>
          <w:u w:val="single"/>
        </w:rPr>
        <w:t>Disciplinární komise – předvolání na jednání</w:t>
      </w:r>
    </w:p>
    <w:p w14:paraId="16B9E5C0" w14:textId="77777777" w:rsidR="00B20D08" w:rsidRPr="00CA15A8" w:rsidRDefault="00B20D08" w:rsidP="00B20D08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4AFA354" w14:textId="77777777" w:rsidR="00B20D08" w:rsidRDefault="00B20D08" w:rsidP="00B20D08">
      <w:pPr>
        <w:rPr>
          <w:b/>
          <w:noProof/>
          <w:sz w:val="20"/>
          <w:u w:val="single"/>
        </w:rPr>
      </w:pPr>
    </w:p>
    <w:p w14:paraId="1119D0A5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  <w:r w:rsidRPr="00CA15A8">
        <w:rPr>
          <w:rFonts w:ascii="Arial" w:hAnsi="Arial" w:cs="Arial"/>
          <w:noProof/>
          <w:sz w:val="22"/>
          <w:szCs w:val="22"/>
        </w:rPr>
        <w:t xml:space="preserve">Předvoláváme </w:t>
      </w:r>
      <w:r>
        <w:rPr>
          <w:rFonts w:ascii="Arial" w:hAnsi="Arial" w:cs="Arial"/>
          <w:noProof/>
          <w:sz w:val="22"/>
          <w:szCs w:val="22"/>
        </w:rPr>
        <w:t xml:space="preserve">Vás </w:t>
      </w:r>
      <w:r w:rsidRPr="00CA15A8">
        <w:rPr>
          <w:rFonts w:ascii="Arial" w:hAnsi="Arial" w:cs="Arial"/>
          <w:noProof/>
          <w:sz w:val="22"/>
          <w:szCs w:val="22"/>
        </w:rPr>
        <w:t>tímto na zasedání Disciplinární komise OFS Pardubice, která se koná</w:t>
      </w:r>
    </w:p>
    <w:p w14:paraId="2665F8A0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</w:p>
    <w:p w14:paraId="30FFCBD2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  <w:r w:rsidRPr="00CA15A8">
        <w:rPr>
          <w:rFonts w:ascii="Arial" w:hAnsi="Arial" w:cs="Arial"/>
          <w:b/>
          <w:noProof/>
          <w:sz w:val="22"/>
          <w:szCs w:val="22"/>
        </w:rPr>
        <w:t xml:space="preserve">         </w:t>
      </w:r>
      <w:r w:rsidRPr="00CA15A8">
        <w:rPr>
          <w:rFonts w:ascii="Arial" w:hAnsi="Arial" w:cs="Arial"/>
          <w:b/>
          <w:noProof/>
          <w:sz w:val="22"/>
          <w:szCs w:val="22"/>
          <w:u w:val="single"/>
        </w:rPr>
        <w:t xml:space="preserve">ve čtvrtek dne </w:t>
      </w:r>
      <w:r>
        <w:rPr>
          <w:rFonts w:ascii="Arial" w:hAnsi="Arial" w:cs="Arial"/>
          <w:b/>
          <w:noProof/>
          <w:sz w:val="22"/>
          <w:szCs w:val="22"/>
          <w:u w:val="single"/>
        </w:rPr>
        <w:t>14</w:t>
      </w:r>
      <w:r w:rsidRPr="00CA15A8">
        <w:rPr>
          <w:rFonts w:ascii="Arial" w:hAnsi="Arial" w:cs="Arial"/>
          <w:b/>
          <w:noProof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noProof/>
          <w:sz w:val="22"/>
          <w:szCs w:val="22"/>
          <w:u w:val="single"/>
        </w:rPr>
        <w:t>11</w:t>
      </w:r>
      <w:r w:rsidRPr="00CA15A8">
        <w:rPr>
          <w:rFonts w:ascii="Arial" w:hAnsi="Arial" w:cs="Arial"/>
          <w:b/>
          <w:noProof/>
          <w:sz w:val="22"/>
          <w:szCs w:val="22"/>
          <w:u w:val="single"/>
        </w:rPr>
        <w:t>.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Pr="00CA15A8">
        <w:rPr>
          <w:rFonts w:ascii="Arial" w:hAnsi="Arial" w:cs="Arial"/>
          <w:b/>
          <w:noProof/>
          <w:sz w:val="22"/>
          <w:szCs w:val="22"/>
          <w:u w:val="single"/>
        </w:rPr>
        <w:t>2018 v zasedací místnosti OFS Pardubice, K Vinici 1901, Pardubice</w:t>
      </w:r>
      <w:r w:rsidRPr="00CA15A8">
        <w:rPr>
          <w:rFonts w:ascii="Arial" w:hAnsi="Arial" w:cs="Arial"/>
          <w:noProof/>
          <w:sz w:val="22"/>
          <w:szCs w:val="22"/>
          <w:u w:val="single"/>
        </w:rPr>
        <w:t>.</w:t>
      </w:r>
    </w:p>
    <w:p w14:paraId="603B0BE2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</w:p>
    <w:p w14:paraId="5443B9B6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 záhlaví uvedené členy FAČR na 16,30 hodin.</w:t>
      </w:r>
    </w:p>
    <w:p w14:paraId="45386870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</w:p>
    <w:p w14:paraId="200B6B0E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Předmětem jednání budou události nastalé během utkání TROFEJE.CZ. IV. Holicko TJ Sokol Staré Čívice</w:t>
      </w:r>
    </w:p>
    <w:p w14:paraId="7116ADCF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- SK FC Stavospol Litětiny č. u. 2019532A3A1305 hraném dne 03. 11. 2019, uvedené v Zápise o utkání.</w:t>
      </w:r>
    </w:p>
    <w:p w14:paraId="0E16C11C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</w:p>
    <w:p w14:paraId="19FAF9A9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</w:p>
    <w:p w14:paraId="4C487B7F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Upozorňujeme předvolané, že jejich účast na jednání je povinná dle DŘ §97, odst. 1 a DŘ §91, odst. 3,</w:t>
      </w:r>
    </w:p>
    <w:p w14:paraId="13B68C55" w14:textId="77777777" w:rsidR="00B20D0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případná neúčast bude posuzována v souladu s DŘ §61.</w:t>
      </w:r>
    </w:p>
    <w:p w14:paraId="5D326082" w14:textId="77777777" w:rsidR="00B20D08" w:rsidRPr="00CA15A8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</w:p>
    <w:p w14:paraId="70AD4DF0" w14:textId="77777777" w:rsidR="00B20D08" w:rsidRPr="000346FB" w:rsidRDefault="00B20D08" w:rsidP="00B20D08">
      <w:pPr>
        <w:jc w:val="both"/>
        <w:rPr>
          <w:rFonts w:ascii="Arial" w:hAnsi="Arial" w:cs="Arial"/>
          <w:noProof/>
          <w:sz w:val="22"/>
          <w:szCs w:val="22"/>
        </w:rPr>
      </w:pPr>
    </w:p>
    <w:p w14:paraId="4393F3E9" w14:textId="77777777" w:rsidR="00B20D08" w:rsidRPr="00892205" w:rsidRDefault="00B20D08" w:rsidP="00B20D08">
      <w:pPr>
        <w:jc w:val="center"/>
        <w:rPr>
          <w:noProof/>
          <w:sz w:val="20"/>
          <w:u w:val="single"/>
        </w:rPr>
      </w:pPr>
    </w:p>
    <w:p w14:paraId="1E011813" w14:textId="77777777" w:rsidR="00B20D08" w:rsidRPr="000346FB" w:rsidRDefault="00B20D08" w:rsidP="00B20D08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S pozdravem</w:t>
      </w:r>
    </w:p>
    <w:p w14:paraId="2B054FFE" w14:textId="77777777" w:rsidR="00B20D08" w:rsidRDefault="00B20D08" w:rsidP="00B20D08">
      <w:pPr>
        <w:jc w:val="center"/>
        <w:rPr>
          <w:noProof/>
          <w:sz w:val="20"/>
        </w:rPr>
      </w:pPr>
    </w:p>
    <w:p w14:paraId="2E73F717" w14:textId="502F5C3B" w:rsidR="00B20D08" w:rsidRDefault="00B20D08" w:rsidP="00B20D08">
      <w:pPr>
        <w:jc w:val="both"/>
        <w:rPr>
          <w:noProof/>
          <w:sz w:val="20"/>
        </w:rPr>
      </w:pPr>
      <w:r>
        <w:rPr>
          <w:noProof/>
          <w:sz w:val="20"/>
        </w:rPr>
        <w:t xml:space="preserve">  </w:t>
      </w:r>
    </w:p>
    <w:p w14:paraId="36268F16" w14:textId="594E624E" w:rsidR="00B20D08" w:rsidRPr="00AA2AF5" w:rsidRDefault="00B20D08" w:rsidP="00B20D08">
      <w:pPr>
        <w:jc w:val="right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Pe</w:t>
      </w:r>
      <w:r w:rsidRPr="00AA2AF5">
        <w:rPr>
          <w:rFonts w:ascii="Arial" w:hAnsi="Arial" w:cs="Arial"/>
          <w:b/>
          <w:noProof/>
          <w:sz w:val="22"/>
          <w:szCs w:val="22"/>
        </w:rPr>
        <w:t>tr Valenta v.r.</w:t>
      </w:r>
    </w:p>
    <w:p w14:paraId="004C014F" w14:textId="616278DC" w:rsidR="00B20D08" w:rsidRDefault="00B20D08" w:rsidP="00B20D08">
      <w:pPr>
        <w:jc w:val="righ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</w:t>
      </w:r>
      <w:r w:rsidRPr="000346FB">
        <w:rPr>
          <w:rFonts w:ascii="Arial" w:hAnsi="Arial" w:cs="Arial"/>
          <w:noProof/>
          <w:sz w:val="22"/>
          <w:szCs w:val="22"/>
        </w:rPr>
        <w:t>předseda DK OFS Pardubice</w:t>
      </w:r>
    </w:p>
    <w:p w14:paraId="7EDADDA8" w14:textId="77777777" w:rsidR="00B20D08" w:rsidRDefault="00B20D08" w:rsidP="00B20D08">
      <w:pPr>
        <w:jc w:val="right"/>
        <w:rPr>
          <w:rFonts w:ascii="Arial" w:hAnsi="Arial" w:cs="Arial"/>
          <w:noProof/>
          <w:sz w:val="22"/>
          <w:szCs w:val="22"/>
        </w:rPr>
      </w:pPr>
    </w:p>
    <w:p w14:paraId="43F2315A" w14:textId="77777777" w:rsidR="00B20D08" w:rsidRDefault="00B20D08" w:rsidP="00B20D08">
      <w:pPr>
        <w:jc w:val="right"/>
        <w:rPr>
          <w:rFonts w:ascii="Arial" w:hAnsi="Arial" w:cs="Arial"/>
          <w:noProof/>
          <w:sz w:val="22"/>
          <w:szCs w:val="22"/>
        </w:rPr>
      </w:pPr>
    </w:p>
    <w:p w14:paraId="733EEDA2" w14:textId="77777777" w:rsidR="00B20D08" w:rsidRDefault="00B20D08" w:rsidP="00B20D08">
      <w:pPr>
        <w:jc w:val="right"/>
        <w:rPr>
          <w:rFonts w:ascii="Arial" w:hAnsi="Arial" w:cs="Arial"/>
          <w:noProof/>
          <w:sz w:val="22"/>
          <w:szCs w:val="22"/>
        </w:rPr>
      </w:pPr>
    </w:p>
    <w:p w14:paraId="2A0DA88F" w14:textId="77777777" w:rsidR="00B20D08" w:rsidRDefault="00B20D08" w:rsidP="00B20D08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tel. č.: 607 220 258, 724 092 917; </w:t>
      </w:r>
      <w:hyperlink r:id="rId8" w:history="1">
        <w:r>
          <w:rPr>
            <w:rStyle w:val="Hypertextovodkaz"/>
            <w:noProof/>
            <w:sz w:val="16"/>
            <w:szCs w:val="16"/>
          </w:rPr>
          <w:t>www.fotbal.cz</w:t>
        </w:r>
      </w:hyperlink>
      <w:r>
        <w:rPr>
          <w:noProof/>
          <w:sz w:val="16"/>
          <w:szCs w:val="16"/>
        </w:rPr>
        <w:t xml:space="preserve">; e-mail: </w:t>
      </w:r>
      <w:hyperlink r:id="rId9" w:history="1">
        <w:r>
          <w:rPr>
            <w:rStyle w:val="Hypertextovodkaz"/>
            <w:noProof/>
            <w:sz w:val="16"/>
            <w:szCs w:val="16"/>
          </w:rPr>
          <w:t>ofspce@volny.cz</w:t>
        </w:r>
      </w:hyperlink>
    </w:p>
    <w:p w14:paraId="69083E07" w14:textId="77777777" w:rsidR="00B20D08" w:rsidRDefault="00B20D08" w:rsidP="00B20D08">
      <w:pPr>
        <w:jc w:val="center"/>
        <w:rPr>
          <w:noProof/>
          <w:sz w:val="16"/>
          <w:szCs w:val="16"/>
        </w:rPr>
      </w:pPr>
    </w:p>
    <w:p w14:paraId="2D766B72" w14:textId="49BAF833" w:rsidR="00B20D08" w:rsidRPr="00B20D08" w:rsidRDefault="00B20D08" w:rsidP="00B20D08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IČO: 22882821; Bankovní spojení: Fio banka, a.s., č.ú.: 2400590539/2010    Reg. ve spolkovém rejstříku vedeném u MS v Praze, oddíl L, vložka 274</w:t>
      </w:r>
    </w:p>
    <w:sectPr w:rsidR="00B20D08" w:rsidRPr="00B20D08" w:rsidSect="00B20D08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93D2A"/>
    <w:multiLevelType w:val="multilevel"/>
    <w:tmpl w:val="824C1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BD"/>
    <w:rsid w:val="00026110"/>
    <w:rsid w:val="000407A9"/>
    <w:rsid w:val="00093327"/>
    <w:rsid w:val="000B2D88"/>
    <w:rsid w:val="000D6A1C"/>
    <w:rsid w:val="00127C30"/>
    <w:rsid w:val="0015299A"/>
    <w:rsid w:val="00172776"/>
    <w:rsid w:val="001C4906"/>
    <w:rsid w:val="001D4DCB"/>
    <w:rsid w:val="00201BE3"/>
    <w:rsid w:val="00264FDF"/>
    <w:rsid w:val="002712F0"/>
    <w:rsid w:val="00273E3E"/>
    <w:rsid w:val="0028213D"/>
    <w:rsid w:val="002A2EDC"/>
    <w:rsid w:val="002A4237"/>
    <w:rsid w:val="002D528E"/>
    <w:rsid w:val="002E7A79"/>
    <w:rsid w:val="00306553"/>
    <w:rsid w:val="003200DF"/>
    <w:rsid w:val="0032621A"/>
    <w:rsid w:val="00391AC1"/>
    <w:rsid w:val="003A6939"/>
    <w:rsid w:val="00400025"/>
    <w:rsid w:val="00415283"/>
    <w:rsid w:val="00460AB7"/>
    <w:rsid w:val="004A2F5A"/>
    <w:rsid w:val="005313C9"/>
    <w:rsid w:val="0053748B"/>
    <w:rsid w:val="00545E86"/>
    <w:rsid w:val="005564FE"/>
    <w:rsid w:val="00593224"/>
    <w:rsid w:val="005F7557"/>
    <w:rsid w:val="00630770"/>
    <w:rsid w:val="0063572F"/>
    <w:rsid w:val="00676923"/>
    <w:rsid w:val="006B2020"/>
    <w:rsid w:val="0070428B"/>
    <w:rsid w:val="00755D1D"/>
    <w:rsid w:val="0076520C"/>
    <w:rsid w:val="007954ED"/>
    <w:rsid w:val="007C46A7"/>
    <w:rsid w:val="007F05F2"/>
    <w:rsid w:val="0081612B"/>
    <w:rsid w:val="00823BE5"/>
    <w:rsid w:val="00850A50"/>
    <w:rsid w:val="00852CB2"/>
    <w:rsid w:val="008705D1"/>
    <w:rsid w:val="00983E41"/>
    <w:rsid w:val="00984E18"/>
    <w:rsid w:val="00991511"/>
    <w:rsid w:val="009945B1"/>
    <w:rsid w:val="009B3561"/>
    <w:rsid w:val="009B3D6A"/>
    <w:rsid w:val="009C5980"/>
    <w:rsid w:val="009E027C"/>
    <w:rsid w:val="00A07821"/>
    <w:rsid w:val="00A34B44"/>
    <w:rsid w:val="00B20D08"/>
    <w:rsid w:val="00B44E16"/>
    <w:rsid w:val="00B5051E"/>
    <w:rsid w:val="00B6384D"/>
    <w:rsid w:val="00B844E5"/>
    <w:rsid w:val="00BA3884"/>
    <w:rsid w:val="00BE317B"/>
    <w:rsid w:val="00C079FF"/>
    <w:rsid w:val="00C650BD"/>
    <w:rsid w:val="00CA6E9D"/>
    <w:rsid w:val="00CB5481"/>
    <w:rsid w:val="00DB2CF4"/>
    <w:rsid w:val="00DF25D9"/>
    <w:rsid w:val="00E01DFC"/>
    <w:rsid w:val="00EA5073"/>
    <w:rsid w:val="00EC252A"/>
    <w:rsid w:val="00EF7DB7"/>
    <w:rsid w:val="00F50BF5"/>
    <w:rsid w:val="00F56009"/>
    <w:rsid w:val="00F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0C0A"/>
  <w15:docId w15:val="{6E727E80-2A98-4A76-964F-F6C68311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Nadpis2">
    <w:name w:val="heading 2"/>
    <w:basedOn w:val="Normln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Pr>
      <w:b/>
      <w:bCs/>
      <w:sz w:val="36"/>
      <w:szCs w:val="36"/>
    </w:rPr>
  </w:style>
  <w:style w:type="character" w:customStyle="1" w:styleId="m-l-10">
    <w:name w:val="m-l-10"/>
    <w:qFormat/>
    <w:rsid w:val="000770A1"/>
  </w:style>
  <w:style w:type="paragraph" w:customStyle="1" w:styleId="Nadpis">
    <w:name w:val="Nadpis"/>
    <w:basedOn w:val="Normln"/>
    <w:next w:val="Zkladntext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pPr>
      <w:spacing w:before="280" w:after="280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Hypertextovodkaz">
    <w:name w:val="Hyperlink"/>
    <w:uiPriority w:val="99"/>
    <w:semiHidden/>
    <w:unhideWhenUsed/>
    <w:rsid w:val="00B20D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spce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FD4F-8F26-4FD5-ACD7-32159E77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creator>Jaroslava</dc:creator>
  <cp:lastModifiedBy>Fotball</cp:lastModifiedBy>
  <cp:revision>5</cp:revision>
  <cp:lastPrinted>2019-10-24T14:21:00Z</cp:lastPrinted>
  <dcterms:created xsi:type="dcterms:W3CDTF">2019-11-07T20:55:00Z</dcterms:created>
  <dcterms:modified xsi:type="dcterms:W3CDTF">2019-11-07T21:17:00Z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