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E9" w:rsidRPr="00C606E9" w:rsidRDefault="00C606E9" w:rsidP="00C606E9">
      <w:pPr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</w:pPr>
      <w:r w:rsidRPr="00C606E9"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  <w:t>Vyjádření FAČR k zasedání Bezpečnostní rady státu</w:t>
      </w:r>
    </w:p>
    <w:p w:rsidR="00C606E9" w:rsidRPr="00C606E9" w:rsidRDefault="00C606E9" w:rsidP="00C606E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606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základě úterního rozhodnutí Bezpečnostní rady státu (10. 3. 2020) vydává Výkonný výbor Asociace následující rozhodnutí:</w:t>
      </w:r>
    </w:p>
    <w:p w:rsidR="00C606E9" w:rsidRDefault="00C606E9" w:rsidP="00C606E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C606E9" w:rsidRPr="00C606E9" w:rsidRDefault="00C606E9" w:rsidP="00C606E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bookmarkStart w:id="0" w:name="_GoBack"/>
      <w:bookmarkEnd w:id="0"/>
      <w:r w:rsidRPr="00C606E9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Soutěžní utkání organizované FAČR, KFS, nebo OFS, se neruší a pořadatel utkání (domácí klub), je povinen zabezpečit, že se soutěžního utkání nezúčastní více než 100 osob.</w:t>
      </w:r>
    </w:p>
    <w:sectPr w:rsidR="00C606E9" w:rsidRPr="00C6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E9"/>
    <w:rsid w:val="004F7222"/>
    <w:rsid w:val="00C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44E2-E2C2-4F9A-85FC-05C91CF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0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06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Vyjádření FAČR k zasedání Bezpečnostní rady státu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2020-03-11T10:25:00Z</dcterms:created>
  <dcterms:modified xsi:type="dcterms:W3CDTF">2020-03-11T10:26:00Z</dcterms:modified>
</cp:coreProperties>
</file>