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60" w:rsidRDefault="00A17360">
      <w:pPr>
        <w:rPr>
          <w:rFonts w:ascii="Times New Roman" w:hAnsi="Times New Roman" w:cs="Times New Roman"/>
          <w:b/>
          <w:sz w:val="24"/>
          <w:szCs w:val="24"/>
        </w:rPr>
      </w:pPr>
    </w:p>
    <w:p w:rsidR="00E4436D" w:rsidRPr="00012945" w:rsidRDefault="00F50117">
      <w:pPr>
        <w:rPr>
          <w:rFonts w:ascii="Times New Roman" w:hAnsi="Times New Roman" w:cs="Times New Roman"/>
          <w:b/>
          <w:sz w:val="20"/>
          <w:szCs w:val="20"/>
        </w:rPr>
      </w:pPr>
      <w:r w:rsidRPr="00012945">
        <w:rPr>
          <w:rFonts w:ascii="Times New Roman" w:hAnsi="Times New Roman" w:cs="Times New Roman"/>
          <w:b/>
          <w:sz w:val="20"/>
          <w:szCs w:val="20"/>
        </w:rPr>
        <w:t>Úřední zpráva STK 0</w:t>
      </w:r>
      <w:r w:rsidR="00E4436D" w:rsidRPr="00012945">
        <w:rPr>
          <w:rFonts w:ascii="Times New Roman" w:hAnsi="Times New Roman" w:cs="Times New Roman"/>
          <w:b/>
          <w:sz w:val="20"/>
          <w:szCs w:val="20"/>
        </w:rPr>
        <w:t>1</w:t>
      </w:r>
      <w:r w:rsidR="003B68D4" w:rsidRPr="0001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945">
        <w:rPr>
          <w:rFonts w:ascii="Times New Roman" w:hAnsi="Times New Roman" w:cs="Times New Roman"/>
          <w:b/>
          <w:sz w:val="20"/>
          <w:szCs w:val="20"/>
        </w:rPr>
        <w:t>-</w:t>
      </w:r>
      <w:r w:rsidR="00171FCC" w:rsidRPr="0001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36D" w:rsidRPr="00012945">
        <w:rPr>
          <w:rFonts w:ascii="Times New Roman" w:hAnsi="Times New Roman" w:cs="Times New Roman"/>
          <w:b/>
          <w:sz w:val="20"/>
          <w:szCs w:val="20"/>
        </w:rPr>
        <w:t>2021</w:t>
      </w:r>
      <w:r w:rsidRPr="0001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86E" w:rsidRPr="0001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945">
        <w:rPr>
          <w:rFonts w:ascii="Times New Roman" w:hAnsi="Times New Roman" w:cs="Times New Roman"/>
          <w:b/>
          <w:sz w:val="20"/>
          <w:szCs w:val="20"/>
        </w:rPr>
        <w:t xml:space="preserve">z  </w:t>
      </w:r>
      <w:r w:rsidR="00E4436D" w:rsidRPr="00012945">
        <w:rPr>
          <w:rFonts w:ascii="Times New Roman" w:hAnsi="Times New Roman" w:cs="Times New Roman"/>
          <w:b/>
          <w:sz w:val="20"/>
          <w:szCs w:val="20"/>
        </w:rPr>
        <w:t>11</w:t>
      </w:r>
      <w:r w:rsidRPr="00012945">
        <w:rPr>
          <w:rFonts w:ascii="Times New Roman" w:hAnsi="Times New Roman" w:cs="Times New Roman"/>
          <w:b/>
          <w:sz w:val="20"/>
          <w:szCs w:val="20"/>
        </w:rPr>
        <w:t>.</w:t>
      </w:r>
      <w:r w:rsidR="0096340C" w:rsidRPr="0001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36D" w:rsidRPr="00012945">
        <w:rPr>
          <w:rFonts w:ascii="Times New Roman" w:hAnsi="Times New Roman" w:cs="Times New Roman"/>
          <w:b/>
          <w:sz w:val="20"/>
          <w:szCs w:val="20"/>
        </w:rPr>
        <w:t>6</w:t>
      </w:r>
      <w:r w:rsidRPr="00012945">
        <w:rPr>
          <w:rFonts w:ascii="Times New Roman" w:hAnsi="Times New Roman" w:cs="Times New Roman"/>
          <w:b/>
          <w:sz w:val="20"/>
          <w:szCs w:val="20"/>
        </w:rPr>
        <w:t>.</w:t>
      </w:r>
      <w:r w:rsidR="0096340C" w:rsidRPr="000129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2945">
        <w:rPr>
          <w:rFonts w:ascii="Times New Roman" w:hAnsi="Times New Roman" w:cs="Times New Roman"/>
          <w:b/>
          <w:sz w:val="20"/>
          <w:szCs w:val="20"/>
        </w:rPr>
        <w:t>20</w:t>
      </w:r>
      <w:r w:rsidR="00E4436D" w:rsidRPr="00012945">
        <w:rPr>
          <w:rFonts w:ascii="Times New Roman" w:hAnsi="Times New Roman" w:cs="Times New Roman"/>
          <w:b/>
          <w:sz w:val="20"/>
          <w:szCs w:val="20"/>
        </w:rPr>
        <w:t>20</w:t>
      </w:r>
    </w:p>
    <w:p w:rsidR="00E4436D" w:rsidRPr="00012945" w:rsidRDefault="00E4436D">
      <w:pPr>
        <w:rPr>
          <w:rFonts w:ascii="Times New Roman" w:hAnsi="Times New Roman" w:cs="Times New Roman"/>
          <w:b/>
          <w:sz w:val="20"/>
          <w:szCs w:val="20"/>
        </w:rPr>
      </w:pPr>
    </w:p>
    <w:p w:rsidR="00E4436D" w:rsidRPr="00012945" w:rsidRDefault="00E4436D" w:rsidP="00E4436D">
      <w:pPr>
        <w:pStyle w:val="Odstavecseseznamem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Losovací aktiv STK LKFS pro SR 2020</w:t>
      </w:r>
      <w:r w:rsidR="000018BA" w:rsidRPr="00012945">
        <w:rPr>
          <w:rFonts w:ascii="Times New Roman" w:hAnsi="Times New Roman"/>
          <w:b/>
          <w:sz w:val="20"/>
          <w:szCs w:val="20"/>
        </w:rPr>
        <w:t xml:space="preserve"> </w:t>
      </w:r>
      <w:r w:rsidRPr="00012945">
        <w:rPr>
          <w:rFonts w:ascii="Times New Roman" w:hAnsi="Times New Roman"/>
          <w:b/>
          <w:sz w:val="20"/>
          <w:szCs w:val="20"/>
        </w:rPr>
        <w:t>-</w:t>
      </w:r>
      <w:r w:rsidR="000018BA" w:rsidRPr="00012945">
        <w:rPr>
          <w:rFonts w:ascii="Times New Roman" w:hAnsi="Times New Roman"/>
          <w:b/>
          <w:sz w:val="20"/>
          <w:szCs w:val="20"/>
        </w:rPr>
        <w:t xml:space="preserve"> </w:t>
      </w:r>
      <w:r w:rsidRPr="00012945">
        <w:rPr>
          <w:rFonts w:ascii="Times New Roman" w:hAnsi="Times New Roman"/>
          <w:b/>
          <w:sz w:val="20"/>
          <w:szCs w:val="20"/>
        </w:rPr>
        <w:t>2021</w:t>
      </w:r>
      <w:r w:rsidRPr="00012945">
        <w:rPr>
          <w:rFonts w:ascii="Times New Roman" w:hAnsi="Times New Roman"/>
          <w:b/>
          <w:sz w:val="20"/>
          <w:szCs w:val="20"/>
        </w:rPr>
        <w:br/>
      </w:r>
      <w:r w:rsidRPr="00012945">
        <w:rPr>
          <w:rFonts w:ascii="Times New Roman" w:hAnsi="Times New Roman"/>
          <w:sz w:val="20"/>
          <w:szCs w:val="20"/>
        </w:rPr>
        <w:t xml:space="preserve">a) </w:t>
      </w:r>
      <w:r w:rsidR="00012945">
        <w:rPr>
          <w:rFonts w:ascii="Times New Roman" w:hAnsi="Times New Roman"/>
          <w:sz w:val="20"/>
          <w:szCs w:val="20"/>
        </w:rPr>
        <w:t>Losovací aktiv</w:t>
      </w:r>
      <w:r w:rsidRPr="00012945">
        <w:rPr>
          <w:rFonts w:ascii="Times New Roman" w:hAnsi="Times New Roman"/>
          <w:sz w:val="20"/>
          <w:szCs w:val="20"/>
        </w:rPr>
        <w:t xml:space="preserve"> se ruší, ŘO sděluje, že administrativní náležitosti budou provedeny elektronickou poštou. </w:t>
      </w:r>
      <w:r w:rsidR="00012945">
        <w:rPr>
          <w:rFonts w:ascii="Times New Roman" w:hAnsi="Times New Roman"/>
          <w:sz w:val="20"/>
          <w:szCs w:val="20"/>
        </w:rPr>
        <w:t xml:space="preserve"> </w:t>
      </w:r>
      <w:r w:rsidRPr="00012945">
        <w:rPr>
          <w:rFonts w:ascii="Times New Roman" w:hAnsi="Times New Roman"/>
          <w:sz w:val="20"/>
          <w:szCs w:val="20"/>
        </w:rPr>
        <w:t xml:space="preserve">Losovací čísla budou uveřejněna do </w:t>
      </w:r>
      <w:r w:rsidR="00B4308F">
        <w:rPr>
          <w:rFonts w:ascii="Times New Roman" w:hAnsi="Times New Roman"/>
          <w:sz w:val="20"/>
          <w:szCs w:val="20"/>
        </w:rPr>
        <w:t>26.6.2020, do 30.6.2020 budou kluby mít možnost si čísla prohodit  prostřednictvím elektronické pošty a následným oznámením ŘO.</w:t>
      </w:r>
    </w:p>
    <w:p w:rsidR="00E4436D" w:rsidRDefault="00E4436D" w:rsidP="00E4436D">
      <w:pPr>
        <w:pStyle w:val="Odstavecseseznamem"/>
        <w:rPr>
          <w:rFonts w:ascii="Times New Roman" w:hAnsi="Times New Roman"/>
          <w:sz w:val="20"/>
          <w:szCs w:val="20"/>
        </w:rPr>
      </w:pPr>
      <w:r w:rsidRPr="00012945">
        <w:rPr>
          <w:rFonts w:ascii="Times New Roman" w:hAnsi="Times New Roman"/>
          <w:sz w:val="20"/>
          <w:szCs w:val="20"/>
        </w:rPr>
        <w:t>b) V soutěžním ročníku 2019</w:t>
      </w:r>
      <w:r w:rsidR="000018BA" w:rsidRPr="00012945">
        <w:rPr>
          <w:rFonts w:ascii="Times New Roman" w:hAnsi="Times New Roman"/>
          <w:sz w:val="20"/>
          <w:szCs w:val="20"/>
        </w:rPr>
        <w:t xml:space="preserve"> - </w:t>
      </w:r>
      <w:r w:rsidRPr="00012945">
        <w:rPr>
          <w:rFonts w:ascii="Times New Roman" w:hAnsi="Times New Roman"/>
          <w:sz w:val="20"/>
          <w:szCs w:val="20"/>
        </w:rPr>
        <w:t>2020 nikdo nesestupuje, ani nepostupuje, soutěže se pouze doplní v souladu se SŘ FAČR</w:t>
      </w:r>
    </w:p>
    <w:p w:rsidR="00B4308F" w:rsidRPr="00012945" w:rsidRDefault="00B4308F" w:rsidP="00E4436D">
      <w:pPr>
        <w:pStyle w:val="Odstavecsesezname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/>
          <w:sz w:val="20"/>
          <w:szCs w:val="20"/>
        </w:rPr>
        <w:t>rozdělění</w:t>
      </w:r>
      <w:proofErr w:type="spellEnd"/>
      <w:r>
        <w:rPr>
          <w:rFonts w:ascii="Times New Roman" w:hAnsi="Times New Roman"/>
          <w:sz w:val="20"/>
          <w:szCs w:val="20"/>
        </w:rPr>
        <w:t xml:space="preserve"> družstev </w:t>
      </w:r>
      <w:r w:rsidR="00F93532">
        <w:rPr>
          <w:rFonts w:ascii="Times New Roman" w:hAnsi="Times New Roman"/>
          <w:sz w:val="20"/>
          <w:szCs w:val="20"/>
        </w:rPr>
        <w:t xml:space="preserve">do soutěží je v příloze této ÚZ, </w:t>
      </w:r>
      <w:bookmarkStart w:id="0" w:name="_GoBack"/>
      <w:bookmarkEnd w:id="0"/>
      <w:r w:rsidR="00F93532">
        <w:rPr>
          <w:rFonts w:ascii="Times New Roman" w:hAnsi="Times New Roman"/>
          <w:sz w:val="20"/>
          <w:szCs w:val="20"/>
        </w:rPr>
        <w:t>případě zjištěné nepřesnosti ihned kontaktujte ŘO.</w:t>
      </w:r>
    </w:p>
    <w:p w:rsidR="00E4436D" w:rsidRPr="00012945" w:rsidRDefault="00E4436D" w:rsidP="00E4436D">
      <w:pPr>
        <w:pStyle w:val="Odstavecseseznamem"/>
        <w:rPr>
          <w:rFonts w:ascii="Times New Roman" w:hAnsi="Times New Roman"/>
          <w:sz w:val="20"/>
          <w:szCs w:val="20"/>
        </w:rPr>
      </w:pPr>
    </w:p>
    <w:p w:rsidR="000018BA" w:rsidRPr="00012945" w:rsidRDefault="000018BA" w:rsidP="000018BA">
      <w:pPr>
        <w:pStyle w:val="Odstavecseseznamem"/>
        <w:numPr>
          <w:ilvl w:val="0"/>
          <w:numId w:val="18"/>
        </w:numPr>
        <w:rPr>
          <w:rFonts w:ascii="Times New Roman" w:hAnsi="Times New Roman"/>
          <w:b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Rozhodnutí DK LKFS</w:t>
      </w:r>
    </w:p>
    <w:p w:rsidR="000018BA" w:rsidRPr="00012945" w:rsidRDefault="000018BA" w:rsidP="000018BA">
      <w:pPr>
        <w:pStyle w:val="Odstavecseseznamem"/>
        <w:rPr>
          <w:rFonts w:ascii="Times New Roman" w:hAnsi="Times New Roman"/>
          <w:b/>
          <w:sz w:val="20"/>
          <w:szCs w:val="20"/>
        </w:rPr>
      </w:pPr>
      <w:r w:rsidRPr="00012945">
        <w:rPr>
          <w:rFonts w:ascii="Times New Roman" w:hAnsi="Times New Roman"/>
          <w:sz w:val="20"/>
          <w:szCs w:val="20"/>
        </w:rPr>
        <w:t>V souladu s  ustanovením § 119 a Disciplinárního řádu FAČR o amnestii všech nevykonaných trestů zákazu činnosti, které byly pravomocně uloženy před 5.5.2020, budou výše uvedené tresty  v IS vymazány do konce června 2020.</w:t>
      </w:r>
    </w:p>
    <w:p w:rsidR="000018BA" w:rsidRPr="00012945" w:rsidRDefault="000018BA" w:rsidP="000018BA">
      <w:pPr>
        <w:pStyle w:val="Odstavecseseznamem"/>
        <w:rPr>
          <w:rFonts w:ascii="Times New Roman" w:hAnsi="Times New Roman"/>
          <w:sz w:val="20"/>
          <w:szCs w:val="20"/>
        </w:rPr>
      </w:pPr>
    </w:p>
    <w:p w:rsidR="00AA61AE" w:rsidRPr="00012945" w:rsidRDefault="00E4436D" w:rsidP="000018BA">
      <w:pPr>
        <w:pStyle w:val="Odstavecseseznamem"/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Zahájení podzimní části soutěží SR 2020-2021</w:t>
      </w:r>
    </w:p>
    <w:p w:rsidR="000018BA" w:rsidRPr="00012945" w:rsidRDefault="00E4436D" w:rsidP="00E4436D">
      <w:pPr>
        <w:pStyle w:val="Odstavecseseznamem"/>
        <w:numPr>
          <w:ilvl w:val="0"/>
          <w:numId w:val="19"/>
        </w:numPr>
        <w:rPr>
          <w:rFonts w:ascii="Times New Roman" w:hAnsi="Times New Roman"/>
          <w:b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Pohár dospělých</w:t>
      </w:r>
      <w:r w:rsidRPr="00012945">
        <w:rPr>
          <w:rFonts w:ascii="Times New Roman" w:hAnsi="Times New Roman"/>
          <w:b/>
          <w:sz w:val="20"/>
          <w:szCs w:val="20"/>
        </w:rPr>
        <w:br/>
      </w:r>
      <w:r w:rsidR="000018BA" w:rsidRPr="00012945">
        <w:rPr>
          <w:rFonts w:ascii="Times New Roman" w:hAnsi="Times New Roman"/>
          <w:sz w:val="20"/>
          <w:szCs w:val="20"/>
        </w:rPr>
        <w:t xml:space="preserve">Na základě rozhodnutí VV LKFS bude účast všech </w:t>
      </w:r>
      <w:proofErr w:type="spellStart"/>
      <w:r w:rsidR="000018BA" w:rsidRPr="00012945">
        <w:rPr>
          <w:rFonts w:ascii="Times New Roman" w:hAnsi="Times New Roman"/>
          <w:sz w:val="20"/>
          <w:szCs w:val="20"/>
        </w:rPr>
        <w:t>družtev</w:t>
      </w:r>
      <w:proofErr w:type="spellEnd"/>
      <w:r w:rsidR="000018BA" w:rsidRPr="00012945">
        <w:rPr>
          <w:rFonts w:ascii="Times New Roman" w:hAnsi="Times New Roman"/>
          <w:sz w:val="20"/>
          <w:szCs w:val="20"/>
        </w:rPr>
        <w:t xml:space="preserve"> dospělých , které startují v soutěžích LKFS </w:t>
      </w:r>
      <w:r w:rsidR="000018BA" w:rsidRPr="00012945">
        <w:rPr>
          <w:rFonts w:ascii="Times New Roman" w:hAnsi="Times New Roman"/>
          <w:b/>
          <w:sz w:val="20"/>
          <w:szCs w:val="20"/>
        </w:rPr>
        <w:t>povinná</w:t>
      </w:r>
      <w:r w:rsidR="000018BA" w:rsidRPr="00012945">
        <w:rPr>
          <w:rFonts w:ascii="Times New Roman" w:hAnsi="Times New Roman"/>
          <w:sz w:val="20"/>
          <w:szCs w:val="20"/>
        </w:rPr>
        <w:t>. Předkolo poháru je stanoveno na víkend 15.8.2020 – 16.8.2020. Na potřebný počet účastníků (64 družstev) bude soutěž doplněna družstvy OFS.</w:t>
      </w:r>
    </w:p>
    <w:p w:rsidR="000018BA" w:rsidRPr="00B4308F" w:rsidRDefault="000018BA" w:rsidP="00B4308F">
      <w:pPr>
        <w:pStyle w:val="Odstavecseseznamem"/>
        <w:numPr>
          <w:ilvl w:val="0"/>
          <w:numId w:val="19"/>
        </w:numPr>
        <w:rPr>
          <w:rFonts w:ascii="Times New Roman" w:hAnsi="Times New Roman"/>
          <w:b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Soutěže dospělých</w:t>
      </w:r>
      <w:r w:rsidR="00B4308F">
        <w:rPr>
          <w:rFonts w:ascii="Times New Roman" w:hAnsi="Times New Roman"/>
          <w:b/>
          <w:sz w:val="20"/>
          <w:szCs w:val="20"/>
        </w:rPr>
        <w:br/>
      </w:r>
      <w:r w:rsidRPr="00B4308F">
        <w:rPr>
          <w:rFonts w:ascii="Times New Roman" w:hAnsi="Times New Roman"/>
          <w:sz w:val="20"/>
          <w:szCs w:val="20"/>
        </w:rPr>
        <w:t>Soutěže A1A, A2A,</w:t>
      </w:r>
      <w:r w:rsidR="00012945" w:rsidRPr="00B4308F">
        <w:rPr>
          <w:rFonts w:ascii="Times New Roman" w:hAnsi="Times New Roman"/>
          <w:sz w:val="20"/>
          <w:szCs w:val="20"/>
        </w:rPr>
        <w:t xml:space="preserve"> </w:t>
      </w:r>
      <w:r w:rsidRPr="00B4308F">
        <w:rPr>
          <w:rFonts w:ascii="Times New Roman" w:hAnsi="Times New Roman"/>
          <w:sz w:val="20"/>
          <w:szCs w:val="20"/>
        </w:rPr>
        <w:t>A3A a A3B začínají víkendem 22.8.2020 – 23.8.2020</w:t>
      </w:r>
      <w:r w:rsidR="00012945" w:rsidRPr="00B4308F">
        <w:rPr>
          <w:rFonts w:ascii="Times New Roman" w:hAnsi="Times New Roman"/>
          <w:sz w:val="20"/>
          <w:szCs w:val="20"/>
        </w:rPr>
        <w:t xml:space="preserve"> prvním kolem dle Bergera.</w:t>
      </w:r>
    </w:p>
    <w:p w:rsidR="000018BA" w:rsidRPr="00B4308F" w:rsidRDefault="00012945" w:rsidP="00B4308F">
      <w:pPr>
        <w:pStyle w:val="Odstavecseseznamem"/>
        <w:numPr>
          <w:ilvl w:val="0"/>
          <w:numId w:val="19"/>
        </w:numPr>
        <w:rPr>
          <w:rFonts w:ascii="Times New Roman" w:hAnsi="Times New Roman"/>
          <w:b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Soutěže mládeže</w:t>
      </w:r>
      <w:r w:rsidR="00B4308F">
        <w:rPr>
          <w:rFonts w:ascii="Times New Roman" w:hAnsi="Times New Roman"/>
          <w:b/>
          <w:sz w:val="20"/>
          <w:szCs w:val="20"/>
        </w:rPr>
        <w:br/>
      </w:r>
      <w:r w:rsidR="000018BA" w:rsidRPr="00B4308F">
        <w:rPr>
          <w:rFonts w:ascii="Times New Roman" w:hAnsi="Times New Roman"/>
          <w:sz w:val="20"/>
          <w:szCs w:val="20"/>
        </w:rPr>
        <w:t>Soutěže C1A, D1A, E1A, F1A</w:t>
      </w:r>
      <w:r w:rsidRPr="00B4308F">
        <w:rPr>
          <w:rFonts w:ascii="Times New Roman" w:hAnsi="Times New Roman"/>
          <w:sz w:val="20"/>
          <w:szCs w:val="20"/>
        </w:rPr>
        <w:t xml:space="preserve">, F2A </w:t>
      </w:r>
      <w:r w:rsidR="000018BA" w:rsidRPr="00B4308F">
        <w:rPr>
          <w:rFonts w:ascii="Times New Roman" w:hAnsi="Times New Roman"/>
          <w:sz w:val="20"/>
          <w:szCs w:val="20"/>
        </w:rPr>
        <w:t xml:space="preserve"> a G1A začínají víkendem 5.9.202 – 6.9.2020</w:t>
      </w:r>
      <w:r w:rsidRPr="00B4308F">
        <w:rPr>
          <w:rFonts w:ascii="Times New Roman" w:hAnsi="Times New Roman"/>
          <w:sz w:val="20"/>
          <w:szCs w:val="20"/>
        </w:rPr>
        <w:t xml:space="preserve"> třetím kolem dle Bergera.</w:t>
      </w:r>
    </w:p>
    <w:p w:rsidR="00012945" w:rsidRPr="00012945" w:rsidRDefault="00012945" w:rsidP="00012945">
      <w:pPr>
        <w:pStyle w:val="Odstavecseseznamem"/>
        <w:ind w:left="1440"/>
        <w:rPr>
          <w:rFonts w:ascii="Times New Roman" w:hAnsi="Times New Roman"/>
          <w:sz w:val="20"/>
          <w:szCs w:val="20"/>
        </w:rPr>
      </w:pPr>
    </w:p>
    <w:p w:rsidR="00012945" w:rsidRPr="00012945" w:rsidRDefault="00012945" w:rsidP="00012945">
      <w:pPr>
        <w:pStyle w:val="Odstavecseseznamem"/>
        <w:numPr>
          <w:ilvl w:val="0"/>
          <w:numId w:val="18"/>
        </w:numPr>
        <w:rPr>
          <w:rFonts w:ascii="Times New Roman" w:hAnsi="Times New Roman"/>
          <w:b/>
          <w:sz w:val="20"/>
          <w:szCs w:val="20"/>
        </w:rPr>
      </w:pPr>
      <w:r w:rsidRPr="00012945">
        <w:rPr>
          <w:rFonts w:ascii="Times New Roman" w:hAnsi="Times New Roman"/>
          <w:b/>
          <w:sz w:val="20"/>
          <w:szCs w:val="20"/>
        </w:rPr>
        <w:t>Startovné</w:t>
      </w:r>
    </w:p>
    <w:p w:rsidR="00012945" w:rsidRDefault="00012945" w:rsidP="00012945">
      <w:pPr>
        <w:pStyle w:val="Odstavecseseznamem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012945">
        <w:rPr>
          <w:rFonts w:ascii="Times New Roman" w:hAnsi="Times New Roman"/>
          <w:sz w:val="20"/>
          <w:szCs w:val="20"/>
        </w:rPr>
        <w:t>Startovné</w:t>
      </w:r>
      <w:r>
        <w:rPr>
          <w:rFonts w:ascii="Times New Roman" w:hAnsi="Times New Roman"/>
          <w:sz w:val="20"/>
          <w:szCs w:val="20"/>
        </w:rPr>
        <w:t xml:space="preserve"> družstev v soutěžích dospělých</w:t>
      </w:r>
      <w:r w:rsidRPr="00012945">
        <w:rPr>
          <w:rFonts w:ascii="Times New Roman" w:hAnsi="Times New Roman"/>
          <w:sz w:val="20"/>
          <w:szCs w:val="20"/>
        </w:rPr>
        <w:t xml:space="preserve">, které </w:t>
      </w:r>
      <w:r>
        <w:rPr>
          <w:rFonts w:ascii="Times New Roman" w:hAnsi="Times New Roman"/>
          <w:sz w:val="20"/>
          <w:szCs w:val="20"/>
        </w:rPr>
        <w:t xml:space="preserve">na základě rozhodnutí VV LKFS </w:t>
      </w:r>
      <w:r w:rsidRPr="00012945">
        <w:rPr>
          <w:rFonts w:ascii="Times New Roman" w:hAnsi="Times New Roman"/>
          <w:sz w:val="20"/>
          <w:szCs w:val="20"/>
        </w:rPr>
        <w:t>bude činit polovinu běžného startovného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12945">
        <w:rPr>
          <w:rFonts w:ascii="Times New Roman" w:hAnsi="Times New Roman"/>
          <w:sz w:val="20"/>
          <w:szCs w:val="20"/>
        </w:rPr>
        <w:t xml:space="preserve"> bude klubům strženo přes sběrný účet klubu </w:t>
      </w:r>
    </w:p>
    <w:p w:rsidR="00012945" w:rsidRPr="00012945" w:rsidRDefault="00012945" w:rsidP="00012945">
      <w:pPr>
        <w:pStyle w:val="Odstavecseseznamem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Start v soutěžích mládeže je bez poplatků</w:t>
      </w:r>
    </w:p>
    <w:p w:rsidR="00012945" w:rsidRPr="00012945" w:rsidRDefault="00012945" w:rsidP="00012945">
      <w:pPr>
        <w:rPr>
          <w:rFonts w:ascii="Times New Roman" w:hAnsi="Times New Roman"/>
          <w:sz w:val="20"/>
          <w:szCs w:val="20"/>
        </w:rPr>
      </w:pPr>
    </w:p>
    <w:p w:rsidR="00012945" w:rsidRDefault="00012945" w:rsidP="00012945">
      <w:pPr>
        <w:rPr>
          <w:rFonts w:ascii="Times New Roman" w:hAnsi="Times New Roman"/>
          <w:sz w:val="24"/>
          <w:szCs w:val="24"/>
        </w:rPr>
      </w:pPr>
    </w:p>
    <w:p w:rsidR="0009486E" w:rsidRPr="00B4308F" w:rsidRDefault="0009486E" w:rsidP="00B4308F">
      <w:pPr>
        <w:ind w:left="720"/>
        <w:rPr>
          <w:rFonts w:ascii="Times New Roman" w:hAnsi="Times New Roman" w:cs="Times New Roman"/>
          <w:sz w:val="20"/>
          <w:szCs w:val="20"/>
        </w:rPr>
      </w:pPr>
      <w:r w:rsidRPr="00B4308F">
        <w:rPr>
          <w:rFonts w:ascii="Times New Roman" w:hAnsi="Times New Roman" w:cs="Times New Roman"/>
          <w:sz w:val="20"/>
          <w:szCs w:val="20"/>
        </w:rPr>
        <w:t xml:space="preserve">Jan </w:t>
      </w:r>
      <w:r w:rsidR="00B4308F">
        <w:rPr>
          <w:rFonts w:ascii="Times New Roman" w:hAnsi="Times New Roman" w:cs="Times New Roman"/>
          <w:sz w:val="20"/>
          <w:szCs w:val="20"/>
        </w:rPr>
        <w:t>König v.r.</w:t>
      </w:r>
      <w:r w:rsidR="00B4308F">
        <w:rPr>
          <w:rFonts w:ascii="Times New Roman" w:hAnsi="Times New Roman" w:cs="Times New Roman"/>
          <w:sz w:val="20"/>
          <w:szCs w:val="20"/>
        </w:rPr>
        <w:br/>
      </w:r>
      <w:r w:rsidRPr="00B4308F">
        <w:rPr>
          <w:rFonts w:ascii="Times New Roman" w:hAnsi="Times New Roman" w:cs="Times New Roman"/>
          <w:sz w:val="20"/>
          <w:szCs w:val="20"/>
        </w:rPr>
        <w:t>Předseda STK LKFS</w:t>
      </w:r>
    </w:p>
    <w:p w:rsidR="0009486E" w:rsidRPr="00101C00" w:rsidRDefault="0009486E" w:rsidP="0009486E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sectPr w:rsidR="0009486E" w:rsidRPr="00101C00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A8" w:rsidRDefault="000518A8" w:rsidP="007678C0">
      <w:pPr>
        <w:spacing w:after="0" w:line="240" w:lineRule="auto"/>
      </w:pPr>
      <w:r>
        <w:separator/>
      </w:r>
    </w:p>
  </w:endnote>
  <w:endnote w:type="continuationSeparator" w:id="0">
    <w:p w:rsidR="000518A8" w:rsidRDefault="000518A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A8" w:rsidRDefault="000518A8" w:rsidP="007678C0">
      <w:pPr>
        <w:spacing w:after="0" w:line="240" w:lineRule="auto"/>
      </w:pPr>
      <w:r>
        <w:separator/>
      </w:r>
    </w:p>
  </w:footnote>
  <w:footnote w:type="continuationSeparator" w:id="0">
    <w:p w:rsidR="000518A8" w:rsidRDefault="000518A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82333A" w:rsidRPr="00792FE5" w:rsidRDefault="008D7677" w:rsidP="0009486E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B4308F">
      <w:rPr>
        <w:spacing w:val="24"/>
        <w:sz w:val="18"/>
      </w:rPr>
      <w:t>E-MAIL:</w:t>
    </w:r>
    <w:r w:rsidR="0009486E">
      <w:rPr>
        <w:spacing w:val="24"/>
        <w:sz w:val="18"/>
      </w:rPr>
      <w:t>KONIG@</w:t>
    </w:r>
    <w:r w:rsidR="00B4308F">
      <w:rPr>
        <w:spacing w:val="24"/>
        <w:sz w:val="18"/>
      </w:rPr>
      <w:t>FOTBAL</w:t>
    </w:r>
    <w:r w:rsidR="0009486E">
      <w:rPr>
        <w:spacing w:val="24"/>
        <w:sz w:val="18"/>
      </w:rPr>
      <w:t>.CZ</w:t>
    </w:r>
  </w:p>
  <w:p w:rsidR="008D7677" w:rsidRDefault="001831F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003A2">
      <w:rPr>
        <w:noProof/>
        <w:spacing w:val="60"/>
        <w:sz w:val="18"/>
      </w:rPr>
      <w:t>11. června 2020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469"/>
    <w:multiLevelType w:val="hybridMultilevel"/>
    <w:tmpl w:val="8058542A"/>
    <w:lvl w:ilvl="0" w:tplc="427C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36CB4"/>
    <w:multiLevelType w:val="hybridMultilevel"/>
    <w:tmpl w:val="2B7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85C9D"/>
    <w:multiLevelType w:val="hybridMultilevel"/>
    <w:tmpl w:val="65526172"/>
    <w:lvl w:ilvl="0" w:tplc="4902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1462"/>
    <w:multiLevelType w:val="hybridMultilevel"/>
    <w:tmpl w:val="C8C230D6"/>
    <w:lvl w:ilvl="0" w:tplc="E2963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00534"/>
    <w:multiLevelType w:val="hybridMultilevel"/>
    <w:tmpl w:val="A93263E6"/>
    <w:lvl w:ilvl="0" w:tplc="09380B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A36CF"/>
    <w:multiLevelType w:val="hybridMultilevel"/>
    <w:tmpl w:val="C3BED122"/>
    <w:lvl w:ilvl="0" w:tplc="007009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97CA3"/>
    <w:multiLevelType w:val="hybridMultilevel"/>
    <w:tmpl w:val="83FAB2F6"/>
    <w:lvl w:ilvl="0" w:tplc="CF42C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115C5"/>
    <w:multiLevelType w:val="hybridMultilevel"/>
    <w:tmpl w:val="9C24AF36"/>
    <w:lvl w:ilvl="0" w:tplc="7F9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375FB"/>
    <w:multiLevelType w:val="hybridMultilevel"/>
    <w:tmpl w:val="429852F8"/>
    <w:lvl w:ilvl="0" w:tplc="84A42B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6431C"/>
    <w:multiLevelType w:val="hybridMultilevel"/>
    <w:tmpl w:val="3E3CF116"/>
    <w:lvl w:ilvl="0" w:tplc="8B3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F0F4E"/>
    <w:multiLevelType w:val="hybridMultilevel"/>
    <w:tmpl w:val="1E84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776C6"/>
    <w:multiLevelType w:val="hybridMultilevel"/>
    <w:tmpl w:val="742AFC16"/>
    <w:lvl w:ilvl="0" w:tplc="B756011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C33BDD"/>
    <w:multiLevelType w:val="hybridMultilevel"/>
    <w:tmpl w:val="AAFAB09A"/>
    <w:lvl w:ilvl="0" w:tplc="6E645FB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175100"/>
    <w:multiLevelType w:val="hybridMultilevel"/>
    <w:tmpl w:val="BAD280A2"/>
    <w:lvl w:ilvl="0" w:tplc="A6C0AE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96F27"/>
    <w:multiLevelType w:val="hybridMultilevel"/>
    <w:tmpl w:val="75F6E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86D31"/>
    <w:multiLevelType w:val="hybridMultilevel"/>
    <w:tmpl w:val="9AE6D034"/>
    <w:lvl w:ilvl="0" w:tplc="7A4AF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0F1E"/>
    <w:multiLevelType w:val="hybridMultilevel"/>
    <w:tmpl w:val="E20C8FF8"/>
    <w:lvl w:ilvl="0" w:tplc="B4269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119CC"/>
    <w:multiLevelType w:val="hybridMultilevel"/>
    <w:tmpl w:val="E548B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F678C"/>
    <w:multiLevelType w:val="hybridMultilevel"/>
    <w:tmpl w:val="FA2E8336"/>
    <w:lvl w:ilvl="0" w:tplc="6FE65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31CCF"/>
    <w:multiLevelType w:val="hybridMultilevel"/>
    <w:tmpl w:val="D9C86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410AD"/>
    <w:multiLevelType w:val="hybridMultilevel"/>
    <w:tmpl w:val="17104958"/>
    <w:lvl w:ilvl="0" w:tplc="08061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7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7"/>
    <w:rsid w:val="000018BA"/>
    <w:rsid w:val="00012945"/>
    <w:rsid w:val="000518A8"/>
    <w:rsid w:val="0009486E"/>
    <w:rsid w:val="000E3658"/>
    <w:rsid w:val="00101C00"/>
    <w:rsid w:val="00156875"/>
    <w:rsid w:val="00171FCC"/>
    <w:rsid w:val="001831FB"/>
    <w:rsid w:val="0023090A"/>
    <w:rsid w:val="002311FD"/>
    <w:rsid w:val="00250650"/>
    <w:rsid w:val="002B0D8D"/>
    <w:rsid w:val="002D42D4"/>
    <w:rsid w:val="00390CCE"/>
    <w:rsid w:val="003B68D4"/>
    <w:rsid w:val="00421331"/>
    <w:rsid w:val="004F7C10"/>
    <w:rsid w:val="0064542A"/>
    <w:rsid w:val="00651A1A"/>
    <w:rsid w:val="006A57F2"/>
    <w:rsid w:val="006C0EE1"/>
    <w:rsid w:val="006D1F6C"/>
    <w:rsid w:val="006F2DCD"/>
    <w:rsid w:val="006F691A"/>
    <w:rsid w:val="007678C0"/>
    <w:rsid w:val="00792FE5"/>
    <w:rsid w:val="00810EC3"/>
    <w:rsid w:val="0082333A"/>
    <w:rsid w:val="0083272B"/>
    <w:rsid w:val="008D7677"/>
    <w:rsid w:val="008F0107"/>
    <w:rsid w:val="009043C1"/>
    <w:rsid w:val="0096340C"/>
    <w:rsid w:val="00A11F54"/>
    <w:rsid w:val="00A17360"/>
    <w:rsid w:val="00AA61AE"/>
    <w:rsid w:val="00B4308F"/>
    <w:rsid w:val="00B85D8C"/>
    <w:rsid w:val="00C845BE"/>
    <w:rsid w:val="00CB2738"/>
    <w:rsid w:val="00D003A2"/>
    <w:rsid w:val="00D628C4"/>
    <w:rsid w:val="00DA53EC"/>
    <w:rsid w:val="00DC68EE"/>
    <w:rsid w:val="00E4436D"/>
    <w:rsid w:val="00EA1F53"/>
    <w:rsid w:val="00EC1C58"/>
    <w:rsid w:val="00F50117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DC24-9A91-48A4-969F-26091B17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4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jan.konig</cp:lastModifiedBy>
  <cp:revision>3</cp:revision>
  <cp:lastPrinted>2018-08-10T09:31:00Z</cp:lastPrinted>
  <dcterms:created xsi:type="dcterms:W3CDTF">2020-06-11T11:32:00Z</dcterms:created>
  <dcterms:modified xsi:type="dcterms:W3CDTF">2020-06-11T11:36:00Z</dcterms:modified>
</cp:coreProperties>
</file>