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28A7" w14:textId="2C985119" w:rsidR="000C4408" w:rsidRPr="00622920" w:rsidRDefault="00622920" w:rsidP="006229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29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Návrh </w:t>
      </w:r>
      <w:r w:rsidR="002D65C4" w:rsidRPr="00622920">
        <w:rPr>
          <w:rFonts w:ascii="Times New Roman" w:hAnsi="Times New Roman" w:cs="Times New Roman"/>
          <w:b/>
          <w:bCs/>
          <w:sz w:val="28"/>
          <w:szCs w:val="28"/>
          <w:u w:val="single"/>
        </w:rPr>
        <w:t>Změna Stanov KFS Vysočina</w:t>
      </w:r>
    </w:p>
    <w:p w14:paraId="51F448BE" w14:textId="77777777" w:rsidR="002D65C4" w:rsidRPr="00EA259E" w:rsidRDefault="002D65C4" w:rsidP="002D65C4">
      <w:pPr>
        <w:pStyle w:val="Textodst1slCharChar"/>
        <w:tabs>
          <w:tab w:val="clear" w:pos="0"/>
          <w:tab w:val="clear" w:pos="720"/>
          <w:tab w:val="left" w:pos="709"/>
        </w:tabs>
        <w:ind w:left="0" w:firstLine="0"/>
        <w:rPr>
          <w:rStyle w:val="Zdraznnjemn"/>
          <w:rFonts w:eastAsiaTheme="minorEastAsia"/>
        </w:rPr>
      </w:pPr>
      <w:r w:rsidRPr="00EA259E">
        <w:rPr>
          <w:rStyle w:val="Zdraznnjemn"/>
          <w:rFonts w:eastAsiaTheme="minorEastAsia"/>
        </w:rPr>
        <w:t>Díl 2</w:t>
      </w:r>
    </w:p>
    <w:p w14:paraId="239773E5" w14:textId="77777777" w:rsidR="002D65C4" w:rsidRPr="00EA259E" w:rsidRDefault="002D65C4" w:rsidP="002D65C4">
      <w:pPr>
        <w:pStyle w:val="Textodst1slCharChar"/>
        <w:tabs>
          <w:tab w:val="clear" w:pos="0"/>
          <w:tab w:val="clear" w:pos="720"/>
          <w:tab w:val="left" w:pos="709"/>
        </w:tabs>
        <w:ind w:left="0" w:firstLine="0"/>
        <w:rPr>
          <w:rStyle w:val="Zdraznnjemn"/>
          <w:rFonts w:eastAsiaTheme="minorEastAsia"/>
        </w:rPr>
      </w:pPr>
      <w:r w:rsidRPr="00EA259E">
        <w:rPr>
          <w:rStyle w:val="Zdraznnjemn"/>
          <w:rFonts w:eastAsiaTheme="minorEastAsia"/>
        </w:rPr>
        <w:t>Valná hromada</w:t>
      </w:r>
    </w:p>
    <w:p w14:paraId="319DC384" w14:textId="77777777" w:rsidR="00622920" w:rsidRPr="00622920" w:rsidRDefault="00622920" w:rsidP="002D65C4">
      <w:pPr>
        <w:pStyle w:val="lnek"/>
        <w:jc w:val="left"/>
        <w:rPr>
          <w:sz w:val="16"/>
          <w:szCs w:val="16"/>
        </w:rPr>
      </w:pPr>
    </w:p>
    <w:p w14:paraId="09C7B591" w14:textId="5FE364C5" w:rsidR="002D65C4" w:rsidRDefault="002D65C4" w:rsidP="002D65C4">
      <w:pPr>
        <w:pStyle w:val="lnek"/>
        <w:jc w:val="left"/>
      </w:pPr>
      <w:r w:rsidRPr="00B307FB">
        <w:t>Článek</w:t>
      </w:r>
      <w:r>
        <w:t xml:space="preserve"> 14</w:t>
      </w:r>
    </w:p>
    <w:p w14:paraId="4D8D270F" w14:textId="2D77D701" w:rsidR="002D65C4" w:rsidRDefault="002D65C4" w:rsidP="002D65C4">
      <w:pPr>
        <w:pStyle w:val="Pod"/>
        <w:jc w:val="left"/>
      </w:pPr>
      <w:r>
        <w:t>Svolávání Valné hromady</w:t>
      </w:r>
    </w:p>
    <w:p w14:paraId="69801D00" w14:textId="4B2A64EF" w:rsidR="002D65C4" w:rsidRPr="00622920" w:rsidRDefault="002D65C4" w:rsidP="002D65C4">
      <w:pPr>
        <w:pStyle w:val="Pod"/>
        <w:jc w:val="left"/>
        <w:rPr>
          <w:u w:val="single"/>
        </w:rPr>
      </w:pPr>
      <w:r w:rsidRPr="00622920">
        <w:rPr>
          <w:u w:val="single"/>
        </w:rPr>
        <w:t>Stávající znění:</w:t>
      </w:r>
    </w:p>
    <w:p w14:paraId="20F8D3C2" w14:textId="77777777" w:rsidR="002D65C4" w:rsidRDefault="002D65C4" w:rsidP="002D65C4">
      <w:pPr>
        <w:pStyle w:val="Nzev"/>
        <w:numPr>
          <w:ilvl w:val="0"/>
          <w:numId w:val="2"/>
        </w:numPr>
      </w:pPr>
      <w:r>
        <w:t xml:space="preserve">Řádnou Valnou hromadu svolává Výkonný výbor </w:t>
      </w:r>
      <w:r w:rsidRPr="002D65C4">
        <w:rPr>
          <w:b/>
          <w:bCs/>
          <w:i/>
          <w:iCs w:val="0"/>
        </w:rPr>
        <w:t>jedenkrát za dva roky</w:t>
      </w:r>
      <w:r>
        <w:t xml:space="preserve">, a to tak, aby se konala </w:t>
      </w:r>
      <w:r w:rsidRPr="00F948FB">
        <w:t>v období mezi 1</w:t>
      </w:r>
      <w:r>
        <w:t>6. 2. a 31. 3.</w:t>
      </w:r>
      <w:r w:rsidRPr="00F948FB">
        <w:t xml:space="preserve"> kalendářního roku.</w:t>
      </w:r>
    </w:p>
    <w:p w14:paraId="3338DA74" w14:textId="77777777" w:rsidR="002D65C4" w:rsidRDefault="002D65C4" w:rsidP="002D65C4">
      <w:pPr>
        <w:pStyle w:val="Nzev"/>
        <w:numPr>
          <w:ilvl w:val="0"/>
          <w:numId w:val="0"/>
        </w:numPr>
      </w:pPr>
    </w:p>
    <w:p w14:paraId="44B0AA05" w14:textId="7F649D01" w:rsidR="002D65C4" w:rsidRPr="002D65C4" w:rsidRDefault="002D65C4" w:rsidP="002D65C4">
      <w:pPr>
        <w:pStyle w:val="Nzev"/>
        <w:numPr>
          <w:ilvl w:val="0"/>
          <w:numId w:val="0"/>
        </w:numPr>
        <w:rPr>
          <w:b/>
          <w:bCs/>
        </w:rPr>
      </w:pPr>
      <w:r w:rsidRPr="002D65C4">
        <w:rPr>
          <w:b/>
          <w:bCs/>
          <w:u w:val="single"/>
        </w:rPr>
        <w:t>Nov</w:t>
      </w:r>
      <w:r>
        <w:rPr>
          <w:b/>
          <w:bCs/>
          <w:u w:val="single"/>
        </w:rPr>
        <w:t>é znění</w:t>
      </w:r>
      <w:r w:rsidRPr="002D65C4">
        <w:rPr>
          <w:b/>
          <w:bCs/>
        </w:rPr>
        <w:t>:</w:t>
      </w:r>
    </w:p>
    <w:p w14:paraId="3B204ACF" w14:textId="21513D7D" w:rsidR="002D65C4" w:rsidRDefault="002D65C4" w:rsidP="002D65C4">
      <w:pPr>
        <w:pStyle w:val="Nzev"/>
        <w:numPr>
          <w:ilvl w:val="0"/>
          <w:numId w:val="0"/>
        </w:numPr>
      </w:pPr>
      <w:r w:rsidRPr="00F948FB">
        <w:t xml:space="preserve"> </w:t>
      </w:r>
    </w:p>
    <w:p w14:paraId="6F1F869B" w14:textId="5D62657C" w:rsidR="002D65C4" w:rsidRDefault="002D65C4" w:rsidP="002D65C4">
      <w:pPr>
        <w:pStyle w:val="Nzev"/>
        <w:numPr>
          <w:ilvl w:val="3"/>
          <w:numId w:val="2"/>
        </w:numPr>
      </w:pPr>
      <w:r w:rsidRPr="002D65C4">
        <w:rPr>
          <w:b/>
          <w:bCs/>
        </w:rPr>
        <w:t xml:space="preserve">Řádnou Valnou hromadu svolává Výkonný výbor </w:t>
      </w:r>
      <w:r w:rsidRPr="002D65C4">
        <w:rPr>
          <w:b/>
          <w:bCs/>
          <w:i/>
          <w:iCs w:val="0"/>
          <w:color w:val="0070C0"/>
          <w:u w:val="single"/>
        </w:rPr>
        <w:t xml:space="preserve">jedenkrát </w:t>
      </w:r>
      <w:r w:rsidRPr="002D65C4">
        <w:rPr>
          <w:b/>
          <w:bCs/>
          <w:i/>
          <w:iCs w:val="0"/>
          <w:color w:val="0070C0"/>
          <w:u w:val="single"/>
        </w:rPr>
        <w:t>z</w:t>
      </w:r>
      <w:r w:rsidRPr="002D65C4">
        <w:rPr>
          <w:b/>
          <w:bCs/>
          <w:i/>
          <w:iCs w:val="0"/>
          <w:color w:val="0070C0"/>
          <w:u w:val="single"/>
        </w:rPr>
        <w:t>a rok</w:t>
      </w:r>
      <w:r w:rsidRPr="002D65C4">
        <w:rPr>
          <w:b/>
          <w:bCs/>
        </w:rPr>
        <w:t>, a to tak, aby se konala v období mezi 16. 2. a 31. 3. kalendářního roku</w:t>
      </w:r>
      <w:r w:rsidRPr="00F948FB">
        <w:t>.</w:t>
      </w:r>
    </w:p>
    <w:p w14:paraId="22DC2CA0" w14:textId="73A8C326" w:rsidR="002D65C4" w:rsidRDefault="002D65C4" w:rsidP="002D65C4"/>
    <w:p w14:paraId="1DFCAFDD" w14:textId="01547F7A" w:rsidR="002D65C4" w:rsidRPr="002D65C4" w:rsidRDefault="002D65C4" w:rsidP="002D65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5C4">
        <w:rPr>
          <w:rFonts w:ascii="Times New Roman" w:hAnsi="Times New Roman" w:cs="Times New Roman"/>
          <w:b/>
          <w:bCs/>
          <w:sz w:val="24"/>
          <w:szCs w:val="24"/>
        </w:rPr>
        <w:t>Další změna</w:t>
      </w:r>
      <w:r w:rsidR="00DE42CE">
        <w:rPr>
          <w:rFonts w:ascii="Times New Roman" w:hAnsi="Times New Roman" w:cs="Times New Roman"/>
          <w:b/>
          <w:bCs/>
          <w:sz w:val="24"/>
          <w:szCs w:val="24"/>
        </w:rPr>
        <w:t xml:space="preserve"> – doplnění odstavce</w:t>
      </w:r>
    </w:p>
    <w:p w14:paraId="4D4CA239" w14:textId="3DB92DDD" w:rsidR="00622920" w:rsidRDefault="00622920" w:rsidP="002D65C4">
      <w:pPr>
        <w:pStyle w:val="Nadpis2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62292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Stávající znění:</w:t>
      </w:r>
    </w:p>
    <w:p w14:paraId="0421552D" w14:textId="77777777" w:rsidR="00622920" w:rsidRPr="00622920" w:rsidRDefault="00622920" w:rsidP="00622920">
      <w:pPr>
        <w:rPr>
          <w:sz w:val="16"/>
          <w:szCs w:val="16"/>
        </w:rPr>
      </w:pPr>
    </w:p>
    <w:p w14:paraId="5C627F5D" w14:textId="2DF5E486" w:rsidR="002D65C4" w:rsidRPr="00622920" w:rsidRDefault="002D65C4" w:rsidP="00622920">
      <w:pPr>
        <w:pStyle w:val="Nadpi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2920">
        <w:rPr>
          <w:rFonts w:ascii="Times New Roman" w:hAnsi="Times New Roman" w:cs="Times New Roman"/>
          <w:color w:val="auto"/>
          <w:sz w:val="24"/>
          <w:szCs w:val="24"/>
        </w:rPr>
        <w:t>ČÁST ČTVRTÁ</w:t>
      </w:r>
    </w:p>
    <w:p w14:paraId="49BCF611" w14:textId="77777777" w:rsidR="002D65C4" w:rsidRPr="00622920" w:rsidRDefault="002D65C4" w:rsidP="00622920">
      <w:pPr>
        <w:pStyle w:val="zkltextcentr12"/>
        <w:rPr>
          <w:szCs w:val="24"/>
        </w:rPr>
      </w:pPr>
      <w:r w:rsidRPr="00622920">
        <w:rPr>
          <w:szCs w:val="24"/>
        </w:rPr>
        <w:t>USTANOVENÍ SPOLEČNÁ, PŘECHODNÁ A ZÁVĚREČNÁ</w:t>
      </w:r>
    </w:p>
    <w:p w14:paraId="1702CD90" w14:textId="77777777" w:rsidR="00622920" w:rsidRDefault="00622920" w:rsidP="00622920">
      <w:pPr>
        <w:pStyle w:val="lnek"/>
      </w:pPr>
    </w:p>
    <w:p w14:paraId="27E494B9" w14:textId="34C22499" w:rsidR="002D65C4" w:rsidRDefault="002D65C4" w:rsidP="00622920">
      <w:pPr>
        <w:pStyle w:val="lnek"/>
      </w:pPr>
      <w:r w:rsidRPr="00B307FB">
        <w:t>Článek</w:t>
      </w:r>
      <w:r>
        <w:t xml:space="preserve"> 19</w:t>
      </w:r>
    </w:p>
    <w:p w14:paraId="072A545A" w14:textId="77777777" w:rsidR="002D65C4" w:rsidRPr="00B5074D" w:rsidRDefault="002D65C4" w:rsidP="00622920">
      <w:pPr>
        <w:pStyle w:val="Pod"/>
      </w:pPr>
      <w:r w:rsidRPr="00B5074D">
        <w:t>Společná a přechodná ustanovení</w:t>
      </w:r>
    </w:p>
    <w:p w14:paraId="1ADA1DB1" w14:textId="77777777" w:rsidR="002D65C4" w:rsidRDefault="002D65C4" w:rsidP="002D65C4">
      <w:pPr>
        <w:pStyle w:val="Nzev"/>
        <w:numPr>
          <w:ilvl w:val="6"/>
          <w:numId w:val="2"/>
        </w:numPr>
      </w:pPr>
      <w:r w:rsidRPr="00B5074D">
        <w:t xml:space="preserve">Těmito Stanovami se řídí veškeré právní poměry týkající se </w:t>
      </w:r>
      <w:r>
        <w:t>Svazu</w:t>
      </w:r>
      <w:r w:rsidRPr="00B5074D">
        <w:t xml:space="preserve"> ode dne nabytí jejich účinnosti. Tímto dnem též zaniká případné členství ve Svazu osobám, které nejsou jeho způsobilými členy.</w:t>
      </w:r>
    </w:p>
    <w:p w14:paraId="08518AFF" w14:textId="77777777" w:rsidR="002D65C4" w:rsidRDefault="002D65C4" w:rsidP="002D65C4">
      <w:pPr>
        <w:pStyle w:val="Nzev"/>
        <w:numPr>
          <w:ilvl w:val="6"/>
          <w:numId w:val="2"/>
        </w:numPr>
      </w:pPr>
      <w:r>
        <w:t>Tyto Stanovy Svazu byly vypracovány v souladu s ustanovením článku 5 odst. 4 Stanov Asociace.</w:t>
      </w:r>
    </w:p>
    <w:p w14:paraId="493B74F1" w14:textId="77777777" w:rsidR="002D65C4" w:rsidRDefault="002D65C4" w:rsidP="002D65C4">
      <w:pPr>
        <w:pStyle w:val="Nzev"/>
        <w:numPr>
          <w:ilvl w:val="6"/>
          <w:numId w:val="2"/>
        </w:numPr>
      </w:pPr>
      <w:r>
        <w:t>Ustanoveními odstavců 2 a článku 5 odst. 2 a 4 těchto Stanov není dotčeno, že tyto Stanovy Svazu obsahují pravou, svobodnou a vážnou vůli Svazu.</w:t>
      </w:r>
    </w:p>
    <w:p w14:paraId="1BCFCA16" w14:textId="5183D2D1" w:rsidR="002D65C4" w:rsidRPr="00FF42BF" w:rsidRDefault="002D65C4" w:rsidP="002D65C4">
      <w:pPr>
        <w:pStyle w:val="Nzev"/>
        <w:numPr>
          <w:ilvl w:val="6"/>
          <w:numId w:val="2"/>
        </w:numPr>
      </w:pPr>
      <w:r w:rsidRPr="006E55F3">
        <w:t xml:space="preserve">Práva a povinnosti členů </w:t>
      </w:r>
      <w:r>
        <w:t>Svazu</w:t>
      </w:r>
      <w:r w:rsidRPr="006E55F3">
        <w:t xml:space="preserve"> nabyté přede dnem nabytí účinnosti těchto Stanov se považují za práva a povinnosti nabyté podle těchto Stanov</w:t>
      </w:r>
      <w:r>
        <w:t>; ustanovení odstavce 1 druhé věty tím není dotčeno</w:t>
      </w:r>
      <w:r w:rsidRPr="006E55F3">
        <w:t>.</w:t>
      </w:r>
    </w:p>
    <w:p w14:paraId="73F70148" w14:textId="21AB2ED5" w:rsidR="002D65C4" w:rsidRPr="00622920" w:rsidRDefault="002D65C4" w:rsidP="00DE42CE">
      <w:pPr>
        <w:rPr>
          <w:b/>
          <w:bCs/>
          <w:sz w:val="16"/>
          <w:szCs w:val="16"/>
          <w:u w:val="single"/>
        </w:rPr>
      </w:pPr>
    </w:p>
    <w:p w14:paraId="3F306E1B" w14:textId="193E1352" w:rsidR="00DE42CE" w:rsidRDefault="00DE42CE" w:rsidP="00DE42CE">
      <w:pPr>
        <w:rPr>
          <w:b/>
          <w:bCs/>
          <w:u w:val="single"/>
        </w:rPr>
      </w:pPr>
      <w:r w:rsidRPr="00622920">
        <w:rPr>
          <w:b/>
          <w:bCs/>
          <w:sz w:val="24"/>
          <w:szCs w:val="24"/>
          <w:u w:val="single"/>
        </w:rPr>
        <w:t>Nové znění</w:t>
      </w:r>
      <w:r w:rsidR="00622920">
        <w:rPr>
          <w:b/>
          <w:bCs/>
          <w:sz w:val="24"/>
          <w:szCs w:val="24"/>
          <w:u w:val="single"/>
        </w:rPr>
        <w:t xml:space="preserve"> (doplněn odstavec 1.)</w:t>
      </w:r>
      <w:r w:rsidRPr="00DE42CE">
        <w:rPr>
          <w:b/>
          <w:bCs/>
          <w:u w:val="single"/>
        </w:rPr>
        <w:t>:</w:t>
      </w:r>
      <w:r w:rsidR="00622920">
        <w:rPr>
          <w:b/>
          <w:bCs/>
          <w:u w:val="single"/>
        </w:rPr>
        <w:t xml:space="preserve"> </w:t>
      </w:r>
    </w:p>
    <w:p w14:paraId="75EE8980" w14:textId="77777777" w:rsidR="00DE42CE" w:rsidRDefault="00DE42CE" w:rsidP="00622920">
      <w:pPr>
        <w:pStyle w:val="lnek"/>
      </w:pPr>
      <w:r w:rsidRPr="00B307FB">
        <w:t>Článek</w:t>
      </w:r>
      <w:r>
        <w:t xml:space="preserve"> 19</w:t>
      </w:r>
    </w:p>
    <w:p w14:paraId="5B1DFCEB" w14:textId="77777777" w:rsidR="00DE42CE" w:rsidRPr="00B5074D" w:rsidRDefault="00DE42CE" w:rsidP="00622920">
      <w:pPr>
        <w:pStyle w:val="Pod"/>
      </w:pPr>
      <w:r w:rsidRPr="00B5074D">
        <w:t>Společná a přechodná ustanovení</w:t>
      </w:r>
    </w:p>
    <w:p w14:paraId="7385AB22" w14:textId="386B4CE7" w:rsidR="00DE42CE" w:rsidRPr="00DE42CE" w:rsidRDefault="00DE42CE" w:rsidP="00DE42C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E42C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Svaz má zaveden CCP, který je závazný pro celý Svaz a dotčené osoby podle vnitřních předpisů CCP. Základním vnitřním předpisem CCP je Kodex </w:t>
      </w:r>
      <w:proofErr w:type="spellStart"/>
      <w:r w:rsidRPr="00DE42CE">
        <w:rPr>
          <w:rFonts w:ascii="Times New Roman" w:hAnsi="Times New Roman" w:cs="Times New Roman"/>
          <w:b/>
          <w:bCs/>
          <w:color w:val="0070C0"/>
          <w:sz w:val="24"/>
          <w:szCs w:val="24"/>
        </w:rPr>
        <w:t>criminal</w:t>
      </w:r>
      <w:proofErr w:type="spellEnd"/>
      <w:r w:rsidRPr="00DE42C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DE42CE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compliance</w:t>
      </w:r>
      <w:proofErr w:type="spellEnd"/>
      <w:r w:rsidRPr="00DE42C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programu Svazu (dále „Kodex CCP“). Každý člen Svazu, který se dozví o porušení jakéhokoli ustanovení těchto Stanov, které by naplňovalo či mohlo naplnit porušení </w:t>
      </w:r>
      <w:r w:rsidRPr="00DE42CE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Kodexu CCP, je povinen oznámit takové porušení postupem stanoveným v Kodexu CCP</w:t>
      </w:r>
    </w:p>
    <w:p w14:paraId="1D19998C" w14:textId="6ADE965E" w:rsidR="00DE42CE" w:rsidRPr="00DE42CE" w:rsidRDefault="00DE42CE" w:rsidP="00DE42C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2CE">
        <w:rPr>
          <w:rFonts w:ascii="Times New Roman" w:hAnsi="Times New Roman" w:cs="Times New Roman"/>
          <w:strike/>
          <w:sz w:val="24"/>
          <w:szCs w:val="24"/>
        </w:rPr>
        <w:t>(1.)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CE">
        <w:rPr>
          <w:rFonts w:ascii="Times New Roman" w:hAnsi="Times New Roman" w:cs="Times New Roman"/>
          <w:sz w:val="24"/>
          <w:szCs w:val="24"/>
        </w:rPr>
        <w:t>Těmito Stanovami se řídí veškeré právní poměry týkající se Svazu ode dne nabytí jejich účinnosti. Tímto dnem též zaniká případné členství ve Svazu osobám, které nejsou jeho způsobilými členy.</w:t>
      </w:r>
    </w:p>
    <w:p w14:paraId="7A244D00" w14:textId="06054D8F" w:rsidR="00DE42CE" w:rsidRPr="00DE42CE" w:rsidRDefault="00622920" w:rsidP="00DE42C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920">
        <w:rPr>
          <w:rFonts w:ascii="Times New Roman" w:hAnsi="Times New Roman" w:cs="Times New Roman"/>
          <w:strike/>
          <w:sz w:val="24"/>
          <w:szCs w:val="24"/>
        </w:rPr>
        <w:t>(2.)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2CE" w:rsidRPr="00DE42CE">
        <w:rPr>
          <w:rFonts w:ascii="Times New Roman" w:hAnsi="Times New Roman" w:cs="Times New Roman"/>
          <w:sz w:val="24"/>
          <w:szCs w:val="24"/>
        </w:rPr>
        <w:t>Tyto Stanovy Svazu byly vypracovány v souladu s ustanovením článku 5 odst. 4 Stanov Asociace.</w:t>
      </w:r>
    </w:p>
    <w:p w14:paraId="5DAAF23C" w14:textId="713A5B77" w:rsidR="00DE42CE" w:rsidRPr="00DE42CE" w:rsidRDefault="00622920" w:rsidP="00DE42C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920">
        <w:rPr>
          <w:rFonts w:ascii="Times New Roman" w:hAnsi="Times New Roman" w:cs="Times New Roman"/>
          <w:strike/>
          <w:sz w:val="24"/>
          <w:szCs w:val="24"/>
        </w:rPr>
        <w:t>(3.)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2CE" w:rsidRPr="00DE42CE">
        <w:rPr>
          <w:rFonts w:ascii="Times New Roman" w:hAnsi="Times New Roman" w:cs="Times New Roman"/>
          <w:sz w:val="24"/>
          <w:szCs w:val="24"/>
        </w:rPr>
        <w:t>Ustanoveními odstavců 2 a článku 5 odst. 2 a 4 těchto Stanov není dotčeno, že tyto Stanovy Svazu obsahují pravou, svobodnou a vážnou vůli Svazu.</w:t>
      </w:r>
    </w:p>
    <w:p w14:paraId="07721722" w14:textId="1D4C40FC" w:rsidR="00DE42CE" w:rsidRPr="00DE42CE" w:rsidRDefault="00622920" w:rsidP="00DE42C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920">
        <w:rPr>
          <w:rFonts w:ascii="Times New Roman" w:hAnsi="Times New Roman" w:cs="Times New Roman"/>
          <w:strike/>
          <w:sz w:val="24"/>
          <w:szCs w:val="24"/>
        </w:rPr>
        <w:t>(4.)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2CE" w:rsidRPr="00DE42CE">
        <w:rPr>
          <w:rFonts w:ascii="Times New Roman" w:hAnsi="Times New Roman" w:cs="Times New Roman"/>
          <w:sz w:val="24"/>
          <w:szCs w:val="24"/>
        </w:rPr>
        <w:t>Práva a povinnosti členů Svazu nabyté přede dnem nabytí účinnosti těchto Stanov se považují za práva a povinnosti nabyté podle těchto Stanov; ustanovení odstavce 1 druhé věty tím není dotčeno.</w:t>
      </w:r>
    </w:p>
    <w:sectPr w:rsidR="00DE42CE" w:rsidRPr="00DE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E2D23"/>
    <w:multiLevelType w:val="hybridMultilevel"/>
    <w:tmpl w:val="9DE4BC28"/>
    <w:lvl w:ilvl="0" w:tplc="F48650F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4A735966"/>
    <w:multiLevelType w:val="multilevel"/>
    <w:tmpl w:val="5A18E6C8"/>
    <w:lvl w:ilvl="0">
      <w:start w:val="1"/>
      <w:numFmt w:val="decimal"/>
      <w:pStyle w:val="Nzev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C4"/>
    <w:rsid w:val="000C4408"/>
    <w:rsid w:val="002D65C4"/>
    <w:rsid w:val="00622920"/>
    <w:rsid w:val="00D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5F81"/>
  <w15:chartTrackingRefBased/>
  <w15:docId w15:val="{3E0A0158-DA4D-492E-AB07-54C13ADD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text,text 1"/>
    <w:basedOn w:val="Normln"/>
    <w:next w:val="Normln"/>
    <w:link w:val="NzevChar"/>
    <w:autoRedefine/>
    <w:qFormat/>
    <w:rsid w:val="002D65C4"/>
    <w:pPr>
      <w:numPr>
        <w:numId w:val="1"/>
      </w:numPr>
      <w:spacing w:after="0" w:line="285" w:lineRule="atLeast"/>
      <w:contextualSpacing/>
      <w:jc w:val="both"/>
    </w:pPr>
    <w:rPr>
      <w:rFonts w:ascii="Times New Roman" w:eastAsia="Lucida Sans Unicode" w:hAnsi="Times New Roman" w:cs="Times New Roman"/>
      <w:iCs/>
      <w:kern w:val="28"/>
      <w:sz w:val="24"/>
      <w:szCs w:val="24"/>
    </w:rPr>
  </w:style>
  <w:style w:type="character" w:customStyle="1" w:styleId="NzevChar">
    <w:name w:val="Název Char"/>
    <w:aliases w:val="text Char,text 1 Char"/>
    <w:basedOn w:val="Standardnpsmoodstavce"/>
    <w:link w:val="Nzev"/>
    <w:rsid w:val="002D65C4"/>
    <w:rPr>
      <w:rFonts w:ascii="Times New Roman" w:eastAsia="Lucida Sans Unicode" w:hAnsi="Times New Roman" w:cs="Times New Roman"/>
      <w:iCs/>
      <w:kern w:val="28"/>
      <w:sz w:val="24"/>
      <w:szCs w:val="24"/>
    </w:rPr>
  </w:style>
  <w:style w:type="paragraph" w:customStyle="1" w:styleId="Textodst1slCharChar">
    <w:name w:val="Text odst.1čísl Char Char"/>
    <w:basedOn w:val="Normln"/>
    <w:link w:val="Textodst1slCharCharChar"/>
    <w:rsid w:val="002D65C4"/>
    <w:pPr>
      <w:tabs>
        <w:tab w:val="left" w:pos="0"/>
        <w:tab w:val="num" w:pos="720"/>
        <w:tab w:val="center" w:pos="851"/>
      </w:tabs>
      <w:spacing w:before="80"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1slCharCharChar">
    <w:name w:val="Text odst.1čísl Char Char Char"/>
    <w:basedOn w:val="Standardnpsmoodstavce"/>
    <w:link w:val="Textodst1slCharChar"/>
    <w:rsid w:val="002D65C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jemn">
    <w:name w:val="Subtle Emphasis"/>
    <w:aliases w:val="ODDÍLY"/>
    <w:uiPriority w:val="19"/>
    <w:qFormat/>
    <w:rsid w:val="002D65C4"/>
    <w:rPr>
      <w:rFonts w:cs="Times New Roman"/>
      <w:b/>
      <w:i/>
      <w:szCs w:val="24"/>
    </w:rPr>
  </w:style>
  <w:style w:type="paragraph" w:customStyle="1" w:styleId="Pod">
    <w:name w:val="Pod §"/>
    <w:basedOn w:val="Normln"/>
    <w:link w:val="PodChar"/>
    <w:qFormat/>
    <w:rsid w:val="002D65C4"/>
    <w:pPr>
      <w:keepNext/>
      <w:tabs>
        <w:tab w:val="left" w:pos="0"/>
        <w:tab w:val="left" w:pos="1701"/>
      </w:tabs>
      <w:spacing w:after="100" w:afterAutospacing="1" w:line="240" w:lineRule="auto"/>
      <w:ind w:left="426" w:hanging="426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PodChar">
    <w:name w:val="Pod § Char"/>
    <w:basedOn w:val="Standardnpsmoodstavce"/>
    <w:link w:val="Pod"/>
    <w:rsid w:val="002D65C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lnek">
    <w:name w:val="Článek"/>
    <w:basedOn w:val="Nadpis3"/>
    <w:link w:val="lnekChar"/>
    <w:qFormat/>
    <w:rsid w:val="002D65C4"/>
    <w:pPr>
      <w:keepNext w:val="0"/>
      <w:keepLines w:val="0"/>
      <w:spacing w:before="0" w:line="240" w:lineRule="auto"/>
      <w:ind w:left="426" w:hanging="426"/>
      <w:jc w:val="center"/>
    </w:pPr>
    <w:rPr>
      <w:rFonts w:ascii="Times New Roman" w:hAnsi="Times New Roman"/>
      <w:b/>
      <w:color w:val="auto"/>
      <w:szCs w:val="32"/>
    </w:rPr>
  </w:style>
  <w:style w:type="character" w:customStyle="1" w:styleId="lnekChar">
    <w:name w:val="Článek Char"/>
    <w:basedOn w:val="Standardnpsmoodstavce"/>
    <w:link w:val="lnek"/>
    <w:rsid w:val="002D65C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5C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D6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kltextcentr12">
    <w:name w:val="zákl. text centr 12"/>
    <w:basedOn w:val="Normln"/>
    <w:rsid w:val="002D65C4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Šoukal Roman</dc:creator>
  <cp:keywords/>
  <dc:description/>
  <cp:lastModifiedBy>Šoukal Roman</cp:lastModifiedBy>
  <cp:revision>1</cp:revision>
  <dcterms:created xsi:type="dcterms:W3CDTF">2021-02-01T08:48:00Z</dcterms:created>
  <dcterms:modified xsi:type="dcterms:W3CDTF">2021-02-01T09:15:00Z</dcterms:modified>
</cp:coreProperties>
</file>