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29BE" w14:textId="77777777" w:rsidR="005C1F87" w:rsidRDefault="005C1F87"/>
    <w:p w14:paraId="694C22BB" w14:textId="77777777" w:rsidR="00894759" w:rsidRDefault="00894759"/>
    <w:p w14:paraId="28DD4F6E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Vážení zástupci klubů,</w:t>
      </w:r>
    </w:p>
    <w:p w14:paraId="4D3CED3A" w14:textId="2268C4F8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Dovolujeme si Vám sdělit, že k účasti na 2</w:t>
      </w:r>
      <w:r w:rsidR="003B278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řádné</w:t>
      </w:r>
      <w:r w:rsidR="00D1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Valné hromadě PFS konané dne </w:t>
      </w:r>
      <w:r w:rsidR="003B278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</w:t>
      </w:r>
      <w:r w:rsidR="00112BC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</w:t>
      </w:r>
      <w:r w:rsidR="003B278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.03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.20</w:t>
      </w:r>
      <w:r w:rsidR="00E74EB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</w:t>
      </w:r>
      <w:r w:rsidR="003B278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1</w:t>
      </w:r>
      <w:r w:rsidR="003B278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="00D1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00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 je nutno mít splněno několik podmínek, které vyplývají ze stanov, která byly schváleny na VH PFS dne </w:t>
      </w:r>
      <w:r w:rsidRPr="00B178D9">
        <w:rPr>
          <w:rFonts w:ascii="Arial" w:eastAsia="Times New Roman" w:hAnsi="Arial" w:cs="Arial"/>
          <w:b/>
          <w:sz w:val="18"/>
          <w:szCs w:val="18"/>
          <w:lang w:eastAsia="cs-CZ"/>
        </w:rPr>
        <w:t>10.2.2016</w:t>
      </w:r>
      <w:r w:rsidRPr="00B178D9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 jejich znění bylo odsouhlaseno VV FA ČR jako statutárním orgánem hlavního spolku.</w:t>
      </w:r>
    </w:p>
    <w:p w14:paraId="3565A1BD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16FA9712" w14:textId="77777777" w:rsidR="00894759" w:rsidRPr="00894759" w:rsidRDefault="00894759" w:rsidP="008947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Dle ustanovení článku 15 odst. 4 Stanov Pražského fotbalového svazu: </w:t>
      </w:r>
      <w:r w:rsidRPr="00894759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 xml:space="preserve">„Zástupcem klubu na Valné hromadě je člen </w:t>
      </w:r>
      <w:bookmarkStart w:id="0" w:name="_GoBack"/>
      <w:bookmarkEnd w:id="0"/>
      <w:r w:rsidRPr="00894759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>statutárních orgánů těchto členských klubů nebo jimi písemně zmocněná osoba, která je členem Asociace. Zmocnění musí být opatřeno úředně ověřenými podpis“.</w:t>
      </w:r>
    </w:p>
    <w:p w14:paraId="268244FD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 </w:t>
      </w:r>
    </w:p>
    <w:p w14:paraId="6E9D6145" w14:textId="77777777" w:rsidR="00894759" w:rsidRPr="00894759" w:rsidRDefault="00894759" w:rsidP="008947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Vzhledem k tomu, že </w:t>
      </w:r>
      <w:r w:rsidRPr="00894759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>převážná většina klubů nemá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přestože je tato povinnost uložena zákonem, </w:t>
      </w:r>
      <w:r w:rsidRPr="00894759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>ve veřejném rejstříku zapsané členy statutárních orgánů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a není tedy možno z veřejně přístupného legitimního zdroje ověřit oprávněnost účasti bez dalších úkonů, prosíme o </w:t>
      </w:r>
      <w:r w:rsidRPr="00894759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>doložení požadovaných skutečností vyplněním a ověřením příslušných dokumentů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a to:</w:t>
      </w:r>
    </w:p>
    <w:p w14:paraId="26A97939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4E9C3B93" w14:textId="77777777" w:rsidR="00894759" w:rsidRPr="00894759" w:rsidRDefault="00894759" w:rsidP="008947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894759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V případě, že klub nemá ve veřejném rejstříku (spolkovém nebo obchodním) vedeném příslušným soudem zapsané členy statutárního orgánu a způsob jejich jednání, vyplní Čestné prohlášení.</w:t>
      </w:r>
    </w:p>
    <w:p w14:paraId="5AA65543" w14:textId="77777777" w:rsidR="00894759" w:rsidRPr="00894759" w:rsidRDefault="00894759" w:rsidP="008947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894759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V případě, že klub má ve veřejném rejstříku zapsané členy statutárního orgánu a na valnou hromadu vysílá jinou osobu než člena tohoto orgánu, vyplní Plnou moc</w:t>
      </w:r>
    </w:p>
    <w:p w14:paraId="3A21C388" w14:textId="77777777" w:rsidR="00894759" w:rsidRPr="00894759" w:rsidRDefault="00894759" w:rsidP="008947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894759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V případě, že klub nemá ve veřejném rejstříku zapsané členy statutárního orgánu a vysílá na valnou hromadu jinou osobu než je člen Statutárního orgán, vyplní jak Čestné prohlášení, tak i Plnou moc</w:t>
      </w:r>
    </w:p>
    <w:p w14:paraId="3C570A3A" w14:textId="77777777" w:rsidR="00894759" w:rsidRPr="00894759" w:rsidRDefault="00894759" w:rsidP="0089475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894759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V případě, že klub má ve veřejném rejstříku zapsané členy statutárního orgánu a Valné hromady se zúčastní jeho člen, pak nevyplňuje nic</w:t>
      </w:r>
    </w:p>
    <w:p w14:paraId="72303A65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3F3D210A" w14:textId="793269F5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Sdělujeme, že z organizačních důvodů a z důvodů časové náročnosti při provádění ověření NENÍ možné ověřit tyto dokumenty na místě a je nutno jejich naskenovanou kopii zaslat nejpozději do</w:t>
      </w:r>
      <w:r w:rsidR="008D1AE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D3538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</w:t>
      </w:r>
      <w:r w:rsidR="00D1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ondělí</w:t>
      </w:r>
      <w:r w:rsidR="00B765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gramStart"/>
      <w:r w:rsidR="00117DE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</w:t>
      </w:r>
      <w:r w:rsidR="00D1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.02</w:t>
      </w:r>
      <w:r w:rsidR="00B765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.202</w:t>
      </w:r>
      <w:r w:rsidR="00117DE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</w:t>
      </w:r>
      <w:proofErr w:type="gramEnd"/>
      <w:r w:rsidR="00B765A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</w:t>
      </w:r>
      <w:r w:rsidR="0080568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e-mail</w:t>
      </w: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sebkova@fotbalpraha.cz nebo doručit osobně či poštou do tohoto data na sekretariát Pražského fotbalového svazu. Originály dokumentů je pak nutno (nebudou-li v daném termínu doručeny osobně nebo poštou na sekretariát) osobně předat při prezenci na Valné hromadě.</w:t>
      </w:r>
    </w:p>
    <w:p w14:paraId="27294949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75ED4863" w14:textId="77777777" w:rsidR="00894759" w:rsidRPr="00894759" w:rsidRDefault="00894759" w:rsidP="008947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cs-CZ"/>
        </w:rPr>
        <w:t>Dokumenty je třeba vyplnit a upravit dle platného znění základních předpisů klubu (stanovy klubu a zápisy z valné hromady apod.).</w:t>
      </w:r>
    </w:p>
    <w:p w14:paraId="2AFEFA1F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12CE505B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případě, že nebude možno z veřejného rejstříku nebo dodaných listin ověřit oprávněnost účasti zástupce klubu na Valné hromadě, není možná jeho účast jako delegáta s právem hlasovat.</w:t>
      </w:r>
    </w:p>
    <w:p w14:paraId="5303FF14" w14:textId="77777777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VV PFS a LR PFS</w:t>
      </w:r>
    </w:p>
    <w:p w14:paraId="5B5D913C" w14:textId="0607533A" w:rsidR="00894759" w:rsidRPr="00894759" w:rsidRDefault="00894759" w:rsidP="00894759">
      <w:pPr>
        <w:shd w:val="clear" w:color="auto" w:fill="FFFFFF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9475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 Praze dne </w:t>
      </w:r>
      <w:proofErr w:type="gramStart"/>
      <w:r w:rsidR="002E0F2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</w:t>
      </w:r>
      <w:r w:rsidR="00117DE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</w:t>
      </w:r>
      <w:r w:rsidR="00FA1D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 w:rsidR="00117DE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</w:t>
      </w:r>
      <w:r w:rsidR="00FA1D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.20</w:t>
      </w:r>
      <w:r w:rsidR="003B278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22</w:t>
      </w:r>
      <w:proofErr w:type="gramEnd"/>
    </w:p>
    <w:p w14:paraId="2F998503" w14:textId="77777777" w:rsidR="00894759" w:rsidRDefault="00894759"/>
    <w:sectPr w:rsidR="0089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1BFD"/>
    <w:multiLevelType w:val="multilevel"/>
    <w:tmpl w:val="C6DA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59"/>
    <w:rsid w:val="00112BC2"/>
    <w:rsid w:val="00117DE7"/>
    <w:rsid w:val="002E0F2D"/>
    <w:rsid w:val="003B2784"/>
    <w:rsid w:val="005C1F87"/>
    <w:rsid w:val="0080568D"/>
    <w:rsid w:val="00894759"/>
    <w:rsid w:val="008D1AE7"/>
    <w:rsid w:val="009E46A2"/>
    <w:rsid w:val="00AF6D6F"/>
    <w:rsid w:val="00B178D9"/>
    <w:rsid w:val="00B765A3"/>
    <w:rsid w:val="00D1290A"/>
    <w:rsid w:val="00D35387"/>
    <w:rsid w:val="00E74EBF"/>
    <w:rsid w:val="00F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194E"/>
  <w15:docId w15:val="{DDBA48E4-F9AA-42B8-BDAF-A00FB676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Houška</dc:creator>
  <cp:lastModifiedBy>Vladimíra Šebková</cp:lastModifiedBy>
  <cp:revision>28</cp:revision>
  <dcterms:created xsi:type="dcterms:W3CDTF">2018-02-02T10:48:00Z</dcterms:created>
  <dcterms:modified xsi:type="dcterms:W3CDTF">2022-01-19T12:48:00Z</dcterms:modified>
</cp:coreProperties>
</file>