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13A412" w14:textId="77777777" w:rsidR="00DC3B68" w:rsidRDefault="00154FCA" w:rsidP="00CF104B">
      <w:pPr>
        <w:jc w:val="center"/>
        <w:rPr>
          <w:sz w:val="24"/>
          <w:szCs w:val="24"/>
        </w:rPr>
      </w:pPr>
      <w:r>
        <w:rPr>
          <w:noProof/>
          <w:sz w:val="24"/>
          <w:szCs w:val="24"/>
        </w:rPr>
        <w:drawing>
          <wp:inline distT="0" distB="0" distL="0" distR="0" wp14:anchorId="3CF2B482" wp14:editId="4603A85B">
            <wp:extent cx="5715000" cy="11144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114425"/>
                    </a:xfrm>
                    <a:prstGeom prst="rect">
                      <a:avLst/>
                    </a:prstGeom>
                    <a:noFill/>
                    <a:ln>
                      <a:noFill/>
                    </a:ln>
                  </pic:spPr>
                </pic:pic>
              </a:graphicData>
            </a:graphic>
          </wp:inline>
        </w:drawing>
      </w:r>
    </w:p>
    <w:p w14:paraId="678A0A1F" w14:textId="77777777" w:rsidR="00DC3B68" w:rsidRDefault="00154FCA" w:rsidP="00CF104B">
      <w:pPr>
        <w:jc w:val="center"/>
        <w:rPr>
          <w:sz w:val="24"/>
          <w:szCs w:val="24"/>
        </w:rPr>
      </w:pPr>
      <w:r w:rsidRPr="00BA2CC3">
        <w:rPr>
          <w:noProof/>
        </w:rPr>
        <w:drawing>
          <wp:inline distT="0" distB="0" distL="0" distR="0" wp14:anchorId="155E8FB1" wp14:editId="67BB2A9A">
            <wp:extent cx="6372225" cy="1533525"/>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2225" cy="1533525"/>
                    </a:xfrm>
                    <a:prstGeom prst="rect">
                      <a:avLst/>
                    </a:prstGeom>
                    <a:noFill/>
                    <a:ln>
                      <a:noFill/>
                    </a:ln>
                  </pic:spPr>
                </pic:pic>
              </a:graphicData>
            </a:graphic>
          </wp:inline>
        </w:drawing>
      </w:r>
    </w:p>
    <w:p w14:paraId="35B34152" w14:textId="77777777" w:rsidR="00031495" w:rsidRDefault="00031495" w:rsidP="00CF104B">
      <w:pPr>
        <w:jc w:val="center"/>
        <w:rPr>
          <w:sz w:val="24"/>
          <w:szCs w:val="24"/>
        </w:rPr>
      </w:pPr>
    </w:p>
    <w:p w14:paraId="38DDBC82" w14:textId="77777777" w:rsidR="00031495" w:rsidRDefault="00031495" w:rsidP="00CF104B">
      <w:pPr>
        <w:jc w:val="center"/>
        <w:rPr>
          <w:sz w:val="24"/>
          <w:szCs w:val="24"/>
        </w:rPr>
      </w:pPr>
    </w:p>
    <w:p w14:paraId="2D959946" w14:textId="77777777" w:rsidR="00031495" w:rsidRPr="0002061D" w:rsidRDefault="00154FCA" w:rsidP="00CF104B">
      <w:pPr>
        <w:jc w:val="center"/>
        <w:rPr>
          <w:b/>
          <w:sz w:val="28"/>
          <w:szCs w:val="24"/>
        </w:rPr>
      </w:pPr>
      <w:r w:rsidRPr="0002061D">
        <w:rPr>
          <w:b/>
          <w:sz w:val="28"/>
          <w:szCs w:val="24"/>
        </w:rPr>
        <w:t>OP mladších žáků U13 COVID</w:t>
      </w:r>
    </w:p>
    <w:p w14:paraId="5F25E84C" w14:textId="77777777" w:rsidR="00F6301B" w:rsidRDefault="00F6301B" w:rsidP="00CF104B">
      <w:pPr>
        <w:jc w:val="center"/>
        <w:rPr>
          <w:sz w:val="24"/>
          <w:szCs w:val="24"/>
        </w:rPr>
      </w:pPr>
    </w:p>
    <w:p w14:paraId="4C4D8B98" w14:textId="3B1C312C" w:rsidR="00F6301B" w:rsidRDefault="00F6301B" w:rsidP="00F6301B">
      <w:pPr>
        <w:rPr>
          <w:sz w:val="24"/>
          <w:szCs w:val="24"/>
        </w:rPr>
      </w:pPr>
      <w:r w:rsidRPr="006A743A">
        <w:rPr>
          <w:b/>
          <w:sz w:val="24"/>
          <w:szCs w:val="24"/>
        </w:rPr>
        <w:t>Startují:</w:t>
      </w:r>
      <w:r>
        <w:rPr>
          <w:sz w:val="24"/>
          <w:szCs w:val="24"/>
        </w:rPr>
        <w:t xml:space="preserve"> hráči narozeni v roce </w:t>
      </w:r>
      <w:r w:rsidR="004B4120">
        <w:rPr>
          <w:sz w:val="24"/>
          <w:szCs w:val="24"/>
        </w:rPr>
        <w:t>200</w:t>
      </w:r>
      <w:r w:rsidR="00601AED">
        <w:rPr>
          <w:sz w:val="24"/>
          <w:szCs w:val="24"/>
        </w:rPr>
        <w:t>8</w:t>
      </w:r>
      <w:r>
        <w:rPr>
          <w:sz w:val="24"/>
          <w:szCs w:val="24"/>
        </w:rPr>
        <w:t xml:space="preserve"> a mladší</w:t>
      </w:r>
      <w:r w:rsidR="00D70C9A">
        <w:rPr>
          <w:sz w:val="24"/>
          <w:szCs w:val="24"/>
        </w:rPr>
        <w:t>//hráčky 2007 a mladší</w:t>
      </w:r>
    </w:p>
    <w:p w14:paraId="55F113D8" w14:textId="77777777" w:rsidR="00F6301B" w:rsidRDefault="00F6301B" w:rsidP="00F6301B">
      <w:pPr>
        <w:rPr>
          <w:sz w:val="24"/>
          <w:szCs w:val="24"/>
        </w:rPr>
      </w:pPr>
    </w:p>
    <w:p w14:paraId="1C932634" w14:textId="77777777" w:rsidR="00F6301B" w:rsidRDefault="00F6301B" w:rsidP="00F6301B">
      <w:pPr>
        <w:rPr>
          <w:sz w:val="24"/>
          <w:szCs w:val="24"/>
        </w:rPr>
      </w:pPr>
      <w:r w:rsidRPr="006A743A">
        <w:rPr>
          <w:b/>
          <w:sz w:val="24"/>
          <w:szCs w:val="24"/>
        </w:rPr>
        <w:t>Delegace rozhodčích:</w:t>
      </w:r>
      <w:r>
        <w:rPr>
          <w:sz w:val="24"/>
          <w:szCs w:val="24"/>
        </w:rPr>
        <w:t xml:space="preserve"> Pořádající klub je povinen zajistit kvalifikovaného rozhodčího nebo osobu </w:t>
      </w:r>
      <w:r w:rsidR="003F3B73">
        <w:rPr>
          <w:sz w:val="24"/>
          <w:szCs w:val="24"/>
        </w:rPr>
        <w:t>znalou pravidel k řízení utkání.</w:t>
      </w:r>
    </w:p>
    <w:p w14:paraId="542D5F79" w14:textId="77777777" w:rsidR="00F6301B" w:rsidRDefault="00F6301B" w:rsidP="00F6301B">
      <w:pPr>
        <w:rPr>
          <w:sz w:val="24"/>
          <w:szCs w:val="24"/>
        </w:rPr>
      </w:pPr>
    </w:p>
    <w:p w14:paraId="6BB482D7" w14:textId="77777777" w:rsidR="00F6301B" w:rsidRPr="006A743A" w:rsidRDefault="00F6301B" w:rsidP="00F6301B">
      <w:pPr>
        <w:rPr>
          <w:b/>
          <w:sz w:val="24"/>
          <w:szCs w:val="24"/>
        </w:rPr>
      </w:pPr>
      <w:r w:rsidRPr="006A743A">
        <w:rPr>
          <w:b/>
          <w:sz w:val="24"/>
          <w:szCs w:val="24"/>
        </w:rPr>
        <w:t>Základní ustanovení:</w:t>
      </w:r>
    </w:p>
    <w:p w14:paraId="070C62CD" w14:textId="77777777" w:rsidR="00F6301B" w:rsidRDefault="00F6301B" w:rsidP="00F6301B">
      <w:pPr>
        <w:numPr>
          <w:ilvl w:val="0"/>
          <w:numId w:val="6"/>
        </w:numPr>
        <w:rPr>
          <w:sz w:val="24"/>
          <w:szCs w:val="24"/>
        </w:rPr>
      </w:pPr>
      <w:r>
        <w:rPr>
          <w:sz w:val="24"/>
          <w:szCs w:val="24"/>
        </w:rPr>
        <w:t>Je povolen start hráčů, kteří nejsou členy FAČR (musí však být uvedeni v zápise o utkání, jméno, příjmení a rok narození).</w:t>
      </w:r>
    </w:p>
    <w:p w14:paraId="38000089" w14:textId="77777777" w:rsidR="00F6301B" w:rsidRDefault="00F6301B" w:rsidP="00F6301B">
      <w:pPr>
        <w:numPr>
          <w:ilvl w:val="0"/>
          <w:numId w:val="6"/>
        </w:numPr>
        <w:rPr>
          <w:sz w:val="24"/>
          <w:szCs w:val="24"/>
        </w:rPr>
      </w:pPr>
      <w:r>
        <w:rPr>
          <w:sz w:val="24"/>
          <w:szCs w:val="24"/>
        </w:rPr>
        <w:t>Hraje se na šířku hrací plochy zúženou o malé vápno, na malé branky 2 x 5, v počtu 7 + 1 s míčem velikosti 4</w:t>
      </w:r>
      <w:r w:rsidRPr="00FA152E">
        <w:rPr>
          <w:sz w:val="24"/>
          <w:szCs w:val="24"/>
        </w:rPr>
        <w:t>.</w:t>
      </w:r>
    </w:p>
    <w:p w14:paraId="7321552B" w14:textId="7F912C57" w:rsidR="00F6301B" w:rsidRDefault="00F6301B" w:rsidP="00F6301B">
      <w:pPr>
        <w:numPr>
          <w:ilvl w:val="0"/>
          <w:numId w:val="6"/>
        </w:numPr>
        <w:rPr>
          <w:sz w:val="24"/>
          <w:szCs w:val="24"/>
        </w:rPr>
      </w:pPr>
      <w:r>
        <w:rPr>
          <w:sz w:val="24"/>
          <w:szCs w:val="24"/>
        </w:rPr>
        <w:t>Hraje se formou Ondrášovky cup, tedy každý s každým 1 x 2</w:t>
      </w:r>
      <w:r w:rsidR="00601AED">
        <w:rPr>
          <w:sz w:val="24"/>
          <w:szCs w:val="24"/>
        </w:rPr>
        <w:t xml:space="preserve">5 </w:t>
      </w:r>
      <w:r>
        <w:rPr>
          <w:sz w:val="24"/>
          <w:szCs w:val="24"/>
        </w:rPr>
        <w:t>minut.</w:t>
      </w:r>
    </w:p>
    <w:p w14:paraId="60CD5046" w14:textId="77777777" w:rsidR="004B4120" w:rsidRDefault="004B4120" w:rsidP="004B4120">
      <w:pPr>
        <w:numPr>
          <w:ilvl w:val="0"/>
          <w:numId w:val="6"/>
        </w:numPr>
        <w:rPr>
          <w:sz w:val="24"/>
          <w:szCs w:val="24"/>
        </w:rPr>
      </w:pPr>
      <w:r>
        <w:rPr>
          <w:sz w:val="24"/>
          <w:szCs w:val="24"/>
        </w:rPr>
        <w:t>Střídání se provádí opakovaně – hokejové.</w:t>
      </w:r>
    </w:p>
    <w:p w14:paraId="3F8D7ECC" w14:textId="77777777" w:rsidR="00F6301B" w:rsidRPr="00F6301B" w:rsidRDefault="00F6301B" w:rsidP="00F6301B">
      <w:pPr>
        <w:numPr>
          <w:ilvl w:val="0"/>
          <w:numId w:val="6"/>
        </w:numPr>
        <w:rPr>
          <w:sz w:val="24"/>
          <w:szCs w:val="24"/>
        </w:rPr>
      </w:pPr>
      <w:r>
        <w:rPr>
          <w:sz w:val="24"/>
          <w:szCs w:val="24"/>
        </w:rPr>
        <w:t xml:space="preserve">Rohový kop se zahrává ze vzdálenosti 16m, od každé tyče branky, je vyznačen </w:t>
      </w:r>
      <w:r w:rsidR="004B4120">
        <w:rPr>
          <w:sz w:val="24"/>
          <w:szCs w:val="24"/>
        </w:rPr>
        <w:t>kloboučkem</w:t>
      </w:r>
      <w:r w:rsidRPr="00F6301B">
        <w:rPr>
          <w:sz w:val="24"/>
          <w:szCs w:val="24"/>
        </w:rPr>
        <w:t>.</w:t>
      </w:r>
      <w:r>
        <w:rPr>
          <w:sz w:val="24"/>
          <w:szCs w:val="24"/>
        </w:rPr>
        <w:t xml:space="preserve"> Pomyslná středová čára je vyznačena z obou stran kloboučkem. Ofsajd začíná ve vzdálenosti 12 metrů od brankové čáry do hloubky pole (hloubka pokutového území) a je vyznačena kloboučkem. Šířka pokutového území je přes celou šíří hřiště. Pokutový kop se zahrává ze vzdálenosti 8 metrů od brankové čáry. Brankář nesmí vzít míč do ruky při nahrávce od spoluhráče (malá domů). Rozehrání autu od branky pouze nohou, stojící míč 5-8m před brankovou čárou, míč je ve hře po rozehrání, míč nemusí opustit PÚ. Míč při rozehrání branká</w:t>
      </w:r>
      <w:r w:rsidR="004B4120">
        <w:rPr>
          <w:sz w:val="24"/>
          <w:szCs w:val="24"/>
        </w:rPr>
        <w:t xml:space="preserve">řem nesmí překročit půlicí čáru, musí dopadnout na vlastní polovině hřiště nebo musí být tečován hráčem mimo vlastní pokutové území. Každé zahrání rukou brankáře mimo pokutové území se trestá nařízením přímého volného kopu z místa přestupku. Míč musí být uveden do hry do 6 vteřin. Hráči bránícího mužstva musí být při zahrávání volného kopu vzdáleni nejméně 6 metrů od míče, při vhazování z autu minimálně 2m od vhazujícího. Kopy jsou přímé, nepřímé nebo pokutové - dle pravidel fotbalu. </w:t>
      </w:r>
    </w:p>
    <w:p w14:paraId="32462B22" w14:textId="77777777" w:rsidR="00F6301B" w:rsidRDefault="00F6301B" w:rsidP="00F6301B">
      <w:pPr>
        <w:ind w:left="1080"/>
        <w:rPr>
          <w:sz w:val="24"/>
          <w:szCs w:val="24"/>
        </w:rPr>
      </w:pPr>
    </w:p>
    <w:p w14:paraId="48F174B8" w14:textId="77777777" w:rsidR="00F6301B" w:rsidRDefault="00F6301B" w:rsidP="00F6301B">
      <w:pPr>
        <w:rPr>
          <w:sz w:val="24"/>
          <w:szCs w:val="24"/>
        </w:rPr>
      </w:pPr>
      <w:r w:rsidRPr="006A743A">
        <w:rPr>
          <w:b/>
          <w:sz w:val="24"/>
          <w:szCs w:val="24"/>
        </w:rPr>
        <w:t>Zápis o utkání:</w:t>
      </w:r>
      <w:r>
        <w:rPr>
          <w:sz w:val="24"/>
          <w:szCs w:val="24"/>
        </w:rPr>
        <w:t xml:space="preserve"> Je povinností družstev řádně vyplnit zápis o utkání včetně všech náležitostí dle všeobecného desatera pravidel.</w:t>
      </w:r>
    </w:p>
    <w:p w14:paraId="7217879D" w14:textId="77777777" w:rsidR="00F6301B" w:rsidRDefault="00F6301B" w:rsidP="00F6301B">
      <w:pPr>
        <w:rPr>
          <w:sz w:val="24"/>
          <w:szCs w:val="24"/>
        </w:rPr>
      </w:pPr>
    </w:p>
    <w:p w14:paraId="0BBA8AE6" w14:textId="7F5EF180" w:rsidR="00F6301B" w:rsidRDefault="00F6301B" w:rsidP="00F6301B">
      <w:pPr>
        <w:rPr>
          <w:sz w:val="24"/>
          <w:szCs w:val="24"/>
        </w:rPr>
      </w:pPr>
      <w:r w:rsidRPr="006A743A">
        <w:rPr>
          <w:b/>
          <w:sz w:val="24"/>
          <w:szCs w:val="24"/>
        </w:rPr>
        <w:t>Porada před utkáním:</w:t>
      </w:r>
      <w:r>
        <w:rPr>
          <w:sz w:val="24"/>
          <w:szCs w:val="24"/>
        </w:rPr>
        <w:t xml:space="preserve"> Pořadatel je povinen před zahájením utkání zajistit krátkou poradu rozhodčích, trenérů a vedoucích mužstev, na které se vzájemně informují o startu hráčů (výrazně mladší, z jiného klubu, nečlen FAČR atp.), a prodiskutují případné nejasnosti ještě před zahájením utkání.</w:t>
      </w:r>
    </w:p>
    <w:p w14:paraId="0E6F4C96" w14:textId="77777777" w:rsidR="00F6301B" w:rsidRDefault="00F6301B" w:rsidP="00F6301B">
      <w:pPr>
        <w:rPr>
          <w:sz w:val="24"/>
          <w:szCs w:val="24"/>
        </w:rPr>
      </w:pPr>
    </w:p>
    <w:p w14:paraId="5ED9BE5A" w14:textId="77777777" w:rsidR="00F6301B" w:rsidRDefault="00F6301B" w:rsidP="00F6301B">
      <w:pPr>
        <w:rPr>
          <w:sz w:val="24"/>
          <w:szCs w:val="24"/>
        </w:rPr>
      </w:pPr>
    </w:p>
    <w:p w14:paraId="626874CF" w14:textId="77777777" w:rsidR="00F6301B" w:rsidRPr="006A743A" w:rsidRDefault="00F6301B" w:rsidP="00F6301B">
      <w:pPr>
        <w:rPr>
          <w:b/>
          <w:sz w:val="24"/>
          <w:szCs w:val="24"/>
        </w:rPr>
      </w:pPr>
      <w:r w:rsidRPr="006A743A">
        <w:rPr>
          <w:b/>
          <w:sz w:val="24"/>
          <w:szCs w:val="24"/>
        </w:rPr>
        <w:t xml:space="preserve">Cílem soutěže je v přátelském duchu a v rámci </w:t>
      </w:r>
      <w:r>
        <w:rPr>
          <w:b/>
          <w:sz w:val="24"/>
          <w:szCs w:val="24"/>
        </w:rPr>
        <w:t>přípravy sehrát utkání, bez zranění, konfliktů a přečinům proti pravidlům. Jedná se o oficiální soutěž OFS Rychnov nad Kněžnou a v případě vážného porušení pravidel, bude řešeno disciplinární komisí OFS Rychnov nad Kněžnou.</w:t>
      </w:r>
    </w:p>
    <w:p w14:paraId="5C561B8A" w14:textId="77777777" w:rsidR="00F6301B" w:rsidRDefault="00F6301B" w:rsidP="00F6301B">
      <w:pPr>
        <w:jc w:val="center"/>
        <w:rPr>
          <w:sz w:val="24"/>
          <w:szCs w:val="24"/>
        </w:rPr>
      </w:pPr>
    </w:p>
    <w:p w14:paraId="6E6B5E03" w14:textId="77777777" w:rsidR="00F6301B" w:rsidRDefault="00F6301B" w:rsidP="00F6301B">
      <w:pPr>
        <w:jc w:val="center"/>
        <w:rPr>
          <w:sz w:val="24"/>
          <w:szCs w:val="24"/>
        </w:rPr>
      </w:pPr>
    </w:p>
    <w:p w14:paraId="280293F9" w14:textId="77777777" w:rsidR="00F6301B" w:rsidRDefault="00F6301B" w:rsidP="00F6301B">
      <w:pPr>
        <w:jc w:val="center"/>
        <w:rPr>
          <w:sz w:val="24"/>
          <w:szCs w:val="24"/>
        </w:rPr>
      </w:pPr>
    </w:p>
    <w:p w14:paraId="05F38D1B" w14:textId="77777777" w:rsidR="00F6301B" w:rsidRDefault="00F6301B" w:rsidP="00F6301B">
      <w:pPr>
        <w:jc w:val="center"/>
        <w:rPr>
          <w:sz w:val="24"/>
          <w:szCs w:val="24"/>
        </w:rPr>
      </w:pPr>
    </w:p>
    <w:p w14:paraId="6B78E985" w14:textId="77777777" w:rsidR="00F6301B" w:rsidRDefault="00F6301B" w:rsidP="00F6301B">
      <w:pPr>
        <w:jc w:val="center"/>
        <w:rPr>
          <w:sz w:val="24"/>
          <w:szCs w:val="24"/>
        </w:rPr>
      </w:pPr>
    </w:p>
    <w:p w14:paraId="18A393AC" w14:textId="77777777" w:rsidR="00F6301B" w:rsidRDefault="00F6301B" w:rsidP="00F6301B">
      <w:pPr>
        <w:rPr>
          <w:sz w:val="24"/>
          <w:szCs w:val="24"/>
        </w:rPr>
      </w:pPr>
    </w:p>
    <w:p w14:paraId="5664E6CE" w14:textId="77777777" w:rsidR="00F6301B" w:rsidRDefault="00F6301B" w:rsidP="00F6301B">
      <w:pPr>
        <w:tabs>
          <w:tab w:val="left" w:pos="7230"/>
        </w:tabs>
        <w:rPr>
          <w:sz w:val="24"/>
          <w:szCs w:val="24"/>
        </w:rPr>
      </w:pPr>
      <w:r>
        <w:rPr>
          <w:sz w:val="24"/>
          <w:szCs w:val="24"/>
        </w:rPr>
        <w:t>Tomáš Rücker</w:t>
      </w:r>
      <w:r>
        <w:rPr>
          <w:sz w:val="24"/>
          <w:szCs w:val="24"/>
        </w:rPr>
        <w:tab/>
        <w:t>Marcel Olšavský</w:t>
      </w:r>
    </w:p>
    <w:p w14:paraId="77F744F3" w14:textId="77777777" w:rsidR="00F6301B" w:rsidRDefault="00F6301B" w:rsidP="00F6301B">
      <w:pPr>
        <w:tabs>
          <w:tab w:val="left" w:pos="7230"/>
        </w:tabs>
        <w:rPr>
          <w:sz w:val="24"/>
          <w:szCs w:val="24"/>
        </w:rPr>
      </w:pPr>
      <w:r>
        <w:rPr>
          <w:sz w:val="24"/>
          <w:szCs w:val="24"/>
        </w:rPr>
        <w:t>Předseda STK OFS RK</w:t>
      </w:r>
      <w:r>
        <w:rPr>
          <w:sz w:val="24"/>
          <w:szCs w:val="24"/>
        </w:rPr>
        <w:tab/>
        <w:t>Předseda KM OFS RK</w:t>
      </w:r>
    </w:p>
    <w:p w14:paraId="641D0F7E" w14:textId="77777777" w:rsidR="00F6301B" w:rsidRDefault="00F6301B" w:rsidP="00CF104B">
      <w:pPr>
        <w:jc w:val="center"/>
        <w:rPr>
          <w:sz w:val="24"/>
          <w:szCs w:val="24"/>
        </w:rPr>
      </w:pPr>
    </w:p>
    <w:p w14:paraId="49E8404C" w14:textId="77777777" w:rsidR="00031495" w:rsidRDefault="00031495" w:rsidP="00CF104B">
      <w:pPr>
        <w:jc w:val="center"/>
        <w:rPr>
          <w:sz w:val="24"/>
          <w:szCs w:val="24"/>
        </w:rPr>
      </w:pPr>
    </w:p>
    <w:p w14:paraId="6DF7702F" w14:textId="77777777" w:rsidR="00031495" w:rsidRDefault="00031495" w:rsidP="00CF104B">
      <w:pPr>
        <w:jc w:val="center"/>
        <w:rPr>
          <w:sz w:val="24"/>
          <w:szCs w:val="24"/>
        </w:rPr>
      </w:pPr>
    </w:p>
    <w:p w14:paraId="4897AD57" w14:textId="77777777" w:rsidR="00E200D1" w:rsidRDefault="00E200D1" w:rsidP="00CF104B">
      <w:pPr>
        <w:jc w:val="center"/>
        <w:rPr>
          <w:sz w:val="24"/>
          <w:szCs w:val="24"/>
        </w:rPr>
      </w:pPr>
    </w:p>
    <w:p w14:paraId="7DE1BC97" w14:textId="77777777" w:rsidR="00E200D1" w:rsidRDefault="00E200D1" w:rsidP="00CF104B">
      <w:pPr>
        <w:jc w:val="center"/>
        <w:rPr>
          <w:sz w:val="24"/>
          <w:szCs w:val="24"/>
        </w:rPr>
      </w:pPr>
    </w:p>
    <w:p w14:paraId="580CF2D3" w14:textId="77777777" w:rsidR="00E200D1" w:rsidRDefault="00E200D1" w:rsidP="00CF104B">
      <w:pPr>
        <w:jc w:val="center"/>
        <w:rPr>
          <w:sz w:val="24"/>
          <w:szCs w:val="24"/>
        </w:rPr>
      </w:pPr>
    </w:p>
    <w:p w14:paraId="03CC802B" w14:textId="77777777" w:rsidR="00DC3B68" w:rsidRDefault="00DC3B68">
      <w:pPr>
        <w:rPr>
          <w:sz w:val="24"/>
          <w:szCs w:val="24"/>
        </w:rPr>
      </w:pPr>
    </w:p>
    <w:p w14:paraId="575D9A3B" w14:textId="77777777" w:rsidR="008D5AA4" w:rsidRDefault="008D5AA4">
      <w:pPr>
        <w:rPr>
          <w:sz w:val="24"/>
          <w:szCs w:val="24"/>
        </w:rPr>
      </w:pPr>
    </w:p>
    <w:sectPr w:rsidR="008D5AA4" w:rsidSect="003A6F9C">
      <w:pgSz w:w="11906" w:h="16838"/>
      <w:pgMar w:top="851" w:right="851" w:bottom="851" w:left="1021" w:header="0"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F3F66"/>
    <w:multiLevelType w:val="multilevel"/>
    <w:tmpl w:val="BF0A8F94"/>
    <w:lvl w:ilvl="0">
      <w:start w:val="1"/>
      <w:numFmt w:val="bullet"/>
      <w:lvlText w:val="●"/>
      <w:lvlJc w:val="left"/>
      <w:pPr>
        <w:ind w:left="1425" w:hanging="360"/>
      </w:pPr>
      <w:rPr>
        <w:rFonts w:ascii="Arial" w:eastAsia="Arial" w:hAnsi="Arial" w:cs="Arial"/>
        <w:vertAlign w:val="baseline"/>
      </w:rPr>
    </w:lvl>
    <w:lvl w:ilvl="1">
      <w:start w:val="1"/>
      <w:numFmt w:val="bullet"/>
      <w:lvlText w:val="o"/>
      <w:lvlJc w:val="left"/>
      <w:pPr>
        <w:ind w:left="2145" w:hanging="360"/>
      </w:pPr>
      <w:rPr>
        <w:rFonts w:ascii="Arial" w:eastAsia="Arial" w:hAnsi="Arial" w:cs="Arial"/>
        <w:vertAlign w:val="baseline"/>
      </w:rPr>
    </w:lvl>
    <w:lvl w:ilvl="2">
      <w:start w:val="1"/>
      <w:numFmt w:val="bullet"/>
      <w:lvlText w:val="▪"/>
      <w:lvlJc w:val="left"/>
      <w:pPr>
        <w:ind w:left="2865" w:hanging="360"/>
      </w:pPr>
      <w:rPr>
        <w:rFonts w:ascii="Arial" w:eastAsia="Arial" w:hAnsi="Arial" w:cs="Arial"/>
        <w:vertAlign w:val="baseline"/>
      </w:rPr>
    </w:lvl>
    <w:lvl w:ilvl="3">
      <w:start w:val="1"/>
      <w:numFmt w:val="bullet"/>
      <w:lvlText w:val="●"/>
      <w:lvlJc w:val="left"/>
      <w:pPr>
        <w:ind w:left="3585" w:hanging="360"/>
      </w:pPr>
      <w:rPr>
        <w:rFonts w:ascii="Arial" w:eastAsia="Arial" w:hAnsi="Arial" w:cs="Arial"/>
        <w:vertAlign w:val="baseline"/>
      </w:rPr>
    </w:lvl>
    <w:lvl w:ilvl="4">
      <w:start w:val="1"/>
      <w:numFmt w:val="bullet"/>
      <w:lvlText w:val="o"/>
      <w:lvlJc w:val="left"/>
      <w:pPr>
        <w:ind w:left="4305" w:hanging="360"/>
      </w:pPr>
      <w:rPr>
        <w:rFonts w:ascii="Arial" w:eastAsia="Arial" w:hAnsi="Arial" w:cs="Arial"/>
        <w:vertAlign w:val="baseline"/>
      </w:rPr>
    </w:lvl>
    <w:lvl w:ilvl="5">
      <w:start w:val="1"/>
      <w:numFmt w:val="bullet"/>
      <w:lvlText w:val="▪"/>
      <w:lvlJc w:val="left"/>
      <w:pPr>
        <w:ind w:left="5025" w:hanging="360"/>
      </w:pPr>
      <w:rPr>
        <w:rFonts w:ascii="Arial" w:eastAsia="Arial" w:hAnsi="Arial" w:cs="Arial"/>
        <w:vertAlign w:val="baseline"/>
      </w:rPr>
    </w:lvl>
    <w:lvl w:ilvl="6">
      <w:start w:val="1"/>
      <w:numFmt w:val="bullet"/>
      <w:lvlText w:val="●"/>
      <w:lvlJc w:val="left"/>
      <w:pPr>
        <w:ind w:left="5745" w:hanging="360"/>
      </w:pPr>
      <w:rPr>
        <w:rFonts w:ascii="Arial" w:eastAsia="Arial" w:hAnsi="Arial" w:cs="Arial"/>
        <w:vertAlign w:val="baseline"/>
      </w:rPr>
    </w:lvl>
    <w:lvl w:ilvl="7">
      <w:start w:val="1"/>
      <w:numFmt w:val="bullet"/>
      <w:lvlText w:val="o"/>
      <w:lvlJc w:val="left"/>
      <w:pPr>
        <w:ind w:left="6465" w:hanging="360"/>
      </w:pPr>
      <w:rPr>
        <w:rFonts w:ascii="Arial" w:eastAsia="Arial" w:hAnsi="Arial" w:cs="Arial"/>
        <w:vertAlign w:val="baseline"/>
      </w:rPr>
    </w:lvl>
    <w:lvl w:ilvl="8">
      <w:start w:val="1"/>
      <w:numFmt w:val="bullet"/>
      <w:lvlText w:val="▪"/>
      <w:lvlJc w:val="left"/>
      <w:pPr>
        <w:ind w:left="7185" w:hanging="360"/>
      </w:pPr>
      <w:rPr>
        <w:rFonts w:ascii="Arial" w:eastAsia="Arial" w:hAnsi="Arial" w:cs="Arial"/>
        <w:vertAlign w:val="baseline"/>
      </w:rPr>
    </w:lvl>
  </w:abstractNum>
  <w:abstractNum w:abstractNumId="1" w15:restartNumberingAfterBreak="0">
    <w:nsid w:val="25B420B2"/>
    <w:multiLevelType w:val="multilevel"/>
    <w:tmpl w:val="FF528D9C"/>
    <w:lvl w:ilvl="0">
      <w:start w:val="1"/>
      <w:numFmt w:val="bullet"/>
      <w:lvlText w:val="●"/>
      <w:lvlJc w:val="left"/>
      <w:pPr>
        <w:ind w:left="1425" w:hanging="360"/>
      </w:pPr>
      <w:rPr>
        <w:rFonts w:ascii="Arial" w:eastAsia="Arial" w:hAnsi="Arial" w:cs="Arial"/>
        <w:vertAlign w:val="baseline"/>
      </w:rPr>
    </w:lvl>
    <w:lvl w:ilvl="1">
      <w:start w:val="1"/>
      <w:numFmt w:val="bullet"/>
      <w:lvlText w:val="o"/>
      <w:lvlJc w:val="left"/>
      <w:pPr>
        <w:ind w:left="2145" w:hanging="360"/>
      </w:pPr>
      <w:rPr>
        <w:rFonts w:ascii="Arial" w:eastAsia="Arial" w:hAnsi="Arial" w:cs="Arial"/>
        <w:vertAlign w:val="baseline"/>
      </w:rPr>
    </w:lvl>
    <w:lvl w:ilvl="2">
      <w:start w:val="1"/>
      <w:numFmt w:val="bullet"/>
      <w:lvlText w:val="▪"/>
      <w:lvlJc w:val="left"/>
      <w:pPr>
        <w:ind w:left="2865" w:hanging="360"/>
      </w:pPr>
      <w:rPr>
        <w:rFonts w:ascii="Arial" w:eastAsia="Arial" w:hAnsi="Arial" w:cs="Arial"/>
        <w:vertAlign w:val="baseline"/>
      </w:rPr>
    </w:lvl>
    <w:lvl w:ilvl="3">
      <w:start w:val="1"/>
      <w:numFmt w:val="bullet"/>
      <w:lvlText w:val="●"/>
      <w:lvlJc w:val="left"/>
      <w:pPr>
        <w:ind w:left="3585" w:hanging="360"/>
      </w:pPr>
      <w:rPr>
        <w:rFonts w:ascii="Arial" w:eastAsia="Arial" w:hAnsi="Arial" w:cs="Arial"/>
        <w:vertAlign w:val="baseline"/>
      </w:rPr>
    </w:lvl>
    <w:lvl w:ilvl="4">
      <w:start w:val="1"/>
      <w:numFmt w:val="bullet"/>
      <w:lvlText w:val="o"/>
      <w:lvlJc w:val="left"/>
      <w:pPr>
        <w:ind w:left="4305" w:hanging="360"/>
      </w:pPr>
      <w:rPr>
        <w:rFonts w:ascii="Arial" w:eastAsia="Arial" w:hAnsi="Arial" w:cs="Arial"/>
        <w:vertAlign w:val="baseline"/>
      </w:rPr>
    </w:lvl>
    <w:lvl w:ilvl="5">
      <w:start w:val="1"/>
      <w:numFmt w:val="bullet"/>
      <w:lvlText w:val="▪"/>
      <w:lvlJc w:val="left"/>
      <w:pPr>
        <w:ind w:left="5025" w:hanging="360"/>
      </w:pPr>
      <w:rPr>
        <w:rFonts w:ascii="Arial" w:eastAsia="Arial" w:hAnsi="Arial" w:cs="Arial"/>
        <w:vertAlign w:val="baseline"/>
      </w:rPr>
    </w:lvl>
    <w:lvl w:ilvl="6">
      <w:start w:val="1"/>
      <w:numFmt w:val="bullet"/>
      <w:lvlText w:val="●"/>
      <w:lvlJc w:val="left"/>
      <w:pPr>
        <w:ind w:left="5745" w:hanging="360"/>
      </w:pPr>
      <w:rPr>
        <w:rFonts w:ascii="Arial" w:eastAsia="Arial" w:hAnsi="Arial" w:cs="Arial"/>
        <w:vertAlign w:val="baseline"/>
      </w:rPr>
    </w:lvl>
    <w:lvl w:ilvl="7">
      <w:start w:val="1"/>
      <w:numFmt w:val="bullet"/>
      <w:lvlText w:val="o"/>
      <w:lvlJc w:val="left"/>
      <w:pPr>
        <w:ind w:left="6465" w:hanging="360"/>
      </w:pPr>
      <w:rPr>
        <w:rFonts w:ascii="Arial" w:eastAsia="Arial" w:hAnsi="Arial" w:cs="Arial"/>
        <w:vertAlign w:val="baseline"/>
      </w:rPr>
    </w:lvl>
    <w:lvl w:ilvl="8">
      <w:start w:val="1"/>
      <w:numFmt w:val="bullet"/>
      <w:lvlText w:val="▪"/>
      <w:lvlJc w:val="left"/>
      <w:pPr>
        <w:ind w:left="7185" w:hanging="360"/>
      </w:pPr>
      <w:rPr>
        <w:rFonts w:ascii="Arial" w:eastAsia="Arial" w:hAnsi="Arial" w:cs="Arial"/>
        <w:vertAlign w:val="baseline"/>
      </w:rPr>
    </w:lvl>
  </w:abstractNum>
  <w:abstractNum w:abstractNumId="2" w15:restartNumberingAfterBreak="0">
    <w:nsid w:val="30351FDD"/>
    <w:multiLevelType w:val="hybridMultilevel"/>
    <w:tmpl w:val="F40273AA"/>
    <w:lvl w:ilvl="0" w:tplc="F1A2531C">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3374207D"/>
    <w:multiLevelType w:val="multilevel"/>
    <w:tmpl w:val="183CF7AA"/>
    <w:lvl w:ilvl="0">
      <w:start w:val="1"/>
      <w:numFmt w:val="bullet"/>
      <w:lvlText w:val="●"/>
      <w:lvlJc w:val="left"/>
      <w:pPr>
        <w:ind w:left="1425" w:hanging="360"/>
      </w:pPr>
      <w:rPr>
        <w:rFonts w:ascii="Arial" w:eastAsia="Arial" w:hAnsi="Arial" w:cs="Arial"/>
      </w:rPr>
    </w:lvl>
    <w:lvl w:ilvl="1">
      <w:start w:val="1"/>
      <w:numFmt w:val="bullet"/>
      <w:lvlText w:val="o"/>
      <w:lvlJc w:val="left"/>
      <w:pPr>
        <w:ind w:left="2145" w:hanging="360"/>
      </w:pPr>
      <w:rPr>
        <w:rFonts w:ascii="Arial" w:eastAsia="Arial" w:hAnsi="Arial" w:cs="Arial"/>
      </w:rPr>
    </w:lvl>
    <w:lvl w:ilvl="2">
      <w:start w:val="1"/>
      <w:numFmt w:val="bullet"/>
      <w:lvlText w:val="▪"/>
      <w:lvlJc w:val="left"/>
      <w:pPr>
        <w:ind w:left="2865" w:hanging="360"/>
      </w:pPr>
      <w:rPr>
        <w:rFonts w:ascii="Arial" w:eastAsia="Arial" w:hAnsi="Arial" w:cs="Arial"/>
      </w:rPr>
    </w:lvl>
    <w:lvl w:ilvl="3">
      <w:start w:val="1"/>
      <w:numFmt w:val="bullet"/>
      <w:lvlText w:val="●"/>
      <w:lvlJc w:val="left"/>
      <w:pPr>
        <w:ind w:left="3585" w:hanging="360"/>
      </w:pPr>
      <w:rPr>
        <w:rFonts w:ascii="Arial" w:eastAsia="Arial" w:hAnsi="Arial" w:cs="Arial"/>
      </w:rPr>
    </w:lvl>
    <w:lvl w:ilvl="4">
      <w:start w:val="1"/>
      <w:numFmt w:val="bullet"/>
      <w:lvlText w:val="o"/>
      <w:lvlJc w:val="left"/>
      <w:pPr>
        <w:ind w:left="4305" w:hanging="360"/>
      </w:pPr>
      <w:rPr>
        <w:rFonts w:ascii="Arial" w:eastAsia="Arial" w:hAnsi="Arial" w:cs="Arial"/>
      </w:rPr>
    </w:lvl>
    <w:lvl w:ilvl="5">
      <w:start w:val="1"/>
      <w:numFmt w:val="bullet"/>
      <w:lvlText w:val="▪"/>
      <w:lvlJc w:val="left"/>
      <w:pPr>
        <w:ind w:left="5025" w:hanging="360"/>
      </w:pPr>
      <w:rPr>
        <w:rFonts w:ascii="Arial" w:eastAsia="Arial" w:hAnsi="Arial" w:cs="Arial"/>
      </w:rPr>
    </w:lvl>
    <w:lvl w:ilvl="6">
      <w:start w:val="1"/>
      <w:numFmt w:val="bullet"/>
      <w:lvlText w:val="●"/>
      <w:lvlJc w:val="left"/>
      <w:pPr>
        <w:ind w:left="5745" w:hanging="360"/>
      </w:pPr>
      <w:rPr>
        <w:rFonts w:ascii="Arial" w:eastAsia="Arial" w:hAnsi="Arial" w:cs="Arial"/>
      </w:rPr>
    </w:lvl>
    <w:lvl w:ilvl="7">
      <w:start w:val="1"/>
      <w:numFmt w:val="bullet"/>
      <w:lvlText w:val="o"/>
      <w:lvlJc w:val="left"/>
      <w:pPr>
        <w:ind w:left="6465" w:hanging="360"/>
      </w:pPr>
      <w:rPr>
        <w:rFonts w:ascii="Arial" w:eastAsia="Arial" w:hAnsi="Arial" w:cs="Arial"/>
      </w:rPr>
    </w:lvl>
    <w:lvl w:ilvl="8">
      <w:start w:val="1"/>
      <w:numFmt w:val="bullet"/>
      <w:lvlText w:val="▪"/>
      <w:lvlJc w:val="left"/>
      <w:pPr>
        <w:ind w:left="7185" w:hanging="360"/>
      </w:pPr>
      <w:rPr>
        <w:rFonts w:ascii="Arial" w:eastAsia="Arial" w:hAnsi="Arial" w:cs="Arial"/>
      </w:rPr>
    </w:lvl>
  </w:abstractNum>
  <w:abstractNum w:abstractNumId="4" w15:restartNumberingAfterBreak="0">
    <w:nsid w:val="5A2D3372"/>
    <w:multiLevelType w:val="multilevel"/>
    <w:tmpl w:val="BF907BA8"/>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5" w15:restartNumberingAfterBreak="0">
    <w:nsid w:val="62B178D1"/>
    <w:multiLevelType w:val="multilevel"/>
    <w:tmpl w:val="6914A238"/>
    <w:lvl w:ilvl="0">
      <w:start w:val="1"/>
      <w:numFmt w:val="bullet"/>
      <w:lvlText w:val="●"/>
      <w:lvlJc w:val="left"/>
      <w:pPr>
        <w:ind w:left="1425" w:hanging="360"/>
      </w:pPr>
      <w:rPr>
        <w:rFonts w:ascii="Arial" w:eastAsia="Arial" w:hAnsi="Arial" w:cs="Arial"/>
        <w:vertAlign w:val="baseline"/>
      </w:rPr>
    </w:lvl>
    <w:lvl w:ilvl="1">
      <w:start w:val="1"/>
      <w:numFmt w:val="bullet"/>
      <w:lvlText w:val="o"/>
      <w:lvlJc w:val="left"/>
      <w:pPr>
        <w:ind w:left="2145" w:hanging="360"/>
      </w:pPr>
      <w:rPr>
        <w:rFonts w:ascii="Arial" w:eastAsia="Arial" w:hAnsi="Arial" w:cs="Arial"/>
        <w:vertAlign w:val="baseline"/>
      </w:rPr>
    </w:lvl>
    <w:lvl w:ilvl="2">
      <w:start w:val="1"/>
      <w:numFmt w:val="bullet"/>
      <w:lvlText w:val="▪"/>
      <w:lvlJc w:val="left"/>
      <w:pPr>
        <w:ind w:left="2865" w:hanging="360"/>
      </w:pPr>
      <w:rPr>
        <w:rFonts w:ascii="Arial" w:eastAsia="Arial" w:hAnsi="Arial" w:cs="Arial"/>
        <w:vertAlign w:val="baseline"/>
      </w:rPr>
    </w:lvl>
    <w:lvl w:ilvl="3">
      <w:start w:val="1"/>
      <w:numFmt w:val="bullet"/>
      <w:lvlText w:val="●"/>
      <w:lvlJc w:val="left"/>
      <w:pPr>
        <w:ind w:left="3585" w:hanging="360"/>
      </w:pPr>
      <w:rPr>
        <w:rFonts w:ascii="Arial" w:eastAsia="Arial" w:hAnsi="Arial" w:cs="Arial"/>
        <w:vertAlign w:val="baseline"/>
      </w:rPr>
    </w:lvl>
    <w:lvl w:ilvl="4">
      <w:start w:val="1"/>
      <w:numFmt w:val="bullet"/>
      <w:lvlText w:val="o"/>
      <w:lvlJc w:val="left"/>
      <w:pPr>
        <w:ind w:left="4305" w:hanging="360"/>
      </w:pPr>
      <w:rPr>
        <w:rFonts w:ascii="Arial" w:eastAsia="Arial" w:hAnsi="Arial" w:cs="Arial"/>
        <w:vertAlign w:val="baseline"/>
      </w:rPr>
    </w:lvl>
    <w:lvl w:ilvl="5">
      <w:start w:val="1"/>
      <w:numFmt w:val="bullet"/>
      <w:lvlText w:val="▪"/>
      <w:lvlJc w:val="left"/>
      <w:pPr>
        <w:ind w:left="5025" w:hanging="360"/>
      </w:pPr>
      <w:rPr>
        <w:rFonts w:ascii="Arial" w:eastAsia="Arial" w:hAnsi="Arial" w:cs="Arial"/>
        <w:vertAlign w:val="baseline"/>
      </w:rPr>
    </w:lvl>
    <w:lvl w:ilvl="6">
      <w:start w:val="1"/>
      <w:numFmt w:val="bullet"/>
      <w:lvlText w:val="●"/>
      <w:lvlJc w:val="left"/>
      <w:pPr>
        <w:ind w:left="5745" w:hanging="360"/>
      </w:pPr>
      <w:rPr>
        <w:rFonts w:ascii="Arial" w:eastAsia="Arial" w:hAnsi="Arial" w:cs="Arial"/>
        <w:vertAlign w:val="baseline"/>
      </w:rPr>
    </w:lvl>
    <w:lvl w:ilvl="7">
      <w:start w:val="1"/>
      <w:numFmt w:val="bullet"/>
      <w:lvlText w:val="o"/>
      <w:lvlJc w:val="left"/>
      <w:pPr>
        <w:ind w:left="6465" w:hanging="360"/>
      </w:pPr>
      <w:rPr>
        <w:rFonts w:ascii="Arial" w:eastAsia="Arial" w:hAnsi="Arial" w:cs="Arial"/>
        <w:vertAlign w:val="baseline"/>
      </w:rPr>
    </w:lvl>
    <w:lvl w:ilvl="8">
      <w:start w:val="1"/>
      <w:numFmt w:val="bullet"/>
      <w:lvlText w:val="▪"/>
      <w:lvlJc w:val="left"/>
      <w:pPr>
        <w:ind w:left="7185" w:hanging="360"/>
      </w:pPr>
      <w:rPr>
        <w:rFonts w:ascii="Arial" w:eastAsia="Arial" w:hAnsi="Arial" w:cs="Arial"/>
        <w:vertAlign w:val="baseline"/>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B68"/>
    <w:rsid w:val="0002061D"/>
    <w:rsid w:val="00031495"/>
    <w:rsid w:val="000C095A"/>
    <w:rsid w:val="000F7C61"/>
    <w:rsid w:val="00154FCA"/>
    <w:rsid w:val="003A6F9C"/>
    <w:rsid w:val="003F3B73"/>
    <w:rsid w:val="004B4120"/>
    <w:rsid w:val="005B60FB"/>
    <w:rsid w:val="005D583D"/>
    <w:rsid w:val="005E4A8E"/>
    <w:rsid w:val="00601AED"/>
    <w:rsid w:val="00704D06"/>
    <w:rsid w:val="007B2A74"/>
    <w:rsid w:val="008337F5"/>
    <w:rsid w:val="008D5AA4"/>
    <w:rsid w:val="00AA48D7"/>
    <w:rsid w:val="00CF104B"/>
    <w:rsid w:val="00D70C9A"/>
    <w:rsid w:val="00DC3B68"/>
    <w:rsid w:val="00E200D1"/>
    <w:rsid w:val="00ED3817"/>
    <w:rsid w:val="00F0092C"/>
    <w:rsid w:val="00F05BAB"/>
    <w:rsid w:val="00F630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8A14A"/>
  <w15:docId w15:val="{2D568F36-D847-46CE-A8DA-6360D4EB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pPr>
      <w:widowControl w:val="0"/>
      <w:pBdr>
        <w:top w:val="nil"/>
        <w:left w:val="nil"/>
        <w:bottom w:val="nil"/>
        <w:right w:val="nil"/>
        <w:between w:val="nil"/>
      </w:pBdr>
    </w:pPr>
    <w:rPr>
      <w:color w:val="000000"/>
    </w:rPr>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pPr>
      <w:widowControl w:val="0"/>
      <w:pBdr>
        <w:top w:val="nil"/>
        <w:left w:val="nil"/>
        <w:bottom w:val="nil"/>
        <w:right w:val="nil"/>
        <w:between w:val="nil"/>
      </w:pBdr>
    </w:pPr>
    <w:rPr>
      <w:color w:val="000000"/>
    </w:rPr>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character" w:styleId="Hypertextovodkaz">
    <w:name w:val="Hyperlink"/>
    <w:basedOn w:val="Standardnpsmoodstavce"/>
    <w:uiPriority w:val="99"/>
    <w:unhideWhenUsed/>
    <w:rsid w:val="00F630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358</Words>
  <Characters>2113</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Frejvald</dc:creator>
  <cp:keywords/>
  <cp:lastModifiedBy>MARCEL OLŠAVSKÝ</cp:lastModifiedBy>
  <cp:revision>8</cp:revision>
  <dcterms:created xsi:type="dcterms:W3CDTF">2021-05-22T08:50:00Z</dcterms:created>
  <dcterms:modified xsi:type="dcterms:W3CDTF">2021-05-22T18:59:00Z</dcterms:modified>
</cp:coreProperties>
</file>