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44" w:rsidRDefault="00487552">
      <w:pPr>
        <w:jc w:val="center"/>
      </w:pPr>
      <w:bookmarkStart w:id="0" w:name="_GoBack"/>
      <w:bookmarkEnd w:id="0"/>
      <w:r>
        <w:rPr>
          <w:rFonts w:ascii="ZBahnschrift SemiBold" w:hAnsi="ZBahnschrift SemiBold"/>
          <w:b/>
          <w:bCs/>
          <w:sz w:val="40"/>
          <w:szCs w:val="40"/>
          <w:u w:val="single"/>
        </w:rPr>
        <w:t>STARŠÍ ŽÁCI – U15  (8+1)</w:t>
      </w:r>
    </w:p>
    <w:p w:rsidR="00555D44" w:rsidRDefault="00555D44">
      <w:pPr>
        <w:jc w:val="center"/>
        <w:rPr>
          <w:rFonts w:ascii="Bahnschrift SemiBold SemiConden" w:hAnsi="Bahnschrift SemiBold SemiConden"/>
        </w:rPr>
      </w:pPr>
    </w:p>
    <w:p w:rsidR="00555D44" w:rsidRDefault="00487552">
      <w:pPr>
        <w:jc w:val="center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Hraje se podle platných Pravidel fotbalu a Soutěžního řádu mládeže a žen FAČR 2019/2020 s uvedenými výjimkami nebo rozdíly. </w:t>
      </w:r>
    </w:p>
    <w:p w:rsidR="00555D44" w:rsidRDefault="00555D44">
      <w:pPr>
        <w:jc w:val="center"/>
        <w:rPr>
          <w:rFonts w:ascii="Bahnschrift SemiBold SemiConden" w:hAnsi="Bahnschrift SemiBold SemiConden"/>
        </w:rPr>
      </w:pPr>
    </w:p>
    <w:p w:rsidR="00555D44" w:rsidRDefault="00487552">
      <w:r>
        <w:rPr>
          <w:rFonts w:ascii="Bahnschrift SemiBold SemiConden" w:hAnsi="Bahnschrift SemiBold SemiConden"/>
          <w:i/>
          <w:iCs/>
          <w:color w:val="C00000"/>
          <w:sz w:val="28"/>
          <w:szCs w:val="28"/>
          <w:u w:val="single"/>
        </w:rPr>
        <w:t xml:space="preserve">Základní pravidla a organizační ustanovení </w:t>
      </w:r>
    </w:p>
    <w:p w:rsidR="00555D44" w:rsidRDefault="00487552">
      <w:pPr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Hráči :</w:t>
      </w:r>
      <w:r>
        <w:rPr>
          <w:rFonts w:ascii="Bahnschrift SemiBold SemiConden" w:hAnsi="Bahnschrift SemiBold SemiConden"/>
          <w:b/>
          <w:bCs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 xml:space="preserve">startují hráči ročníku 2007 a mladší (dívky mohou startovat o rok starší) </w:t>
      </w:r>
    </w:p>
    <w:p w:rsidR="00555D44" w:rsidRDefault="00487552">
      <w:pPr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Počet hráčů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8</w:t>
      </w:r>
      <w:r>
        <w:rPr>
          <w:rFonts w:ascii="Bahnschrift SemiBold SemiConden" w:hAnsi="Bahnschrift SemiBold SemiConden"/>
          <w:sz w:val="24"/>
          <w:szCs w:val="24"/>
        </w:rPr>
        <w:t>+1 (sedm hráčů v poli, jeden brankář).</w:t>
      </w:r>
    </w:p>
    <w:p w:rsidR="00555D44" w:rsidRDefault="00487552">
      <w:pPr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Hrací doba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2x40 min.</w:t>
      </w:r>
    </w:p>
    <w:p w:rsidR="00555D44" w:rsidRDefault="00487552">
      <w:pPr>
        <w:pStyle w:val="Odstavecseseznamem"/>
        <w:tabs>
          <w:tab w:val="left" w:pos="9240"/>
        </w:tabs>
        <w:spacing w:line="240" w:lineRule="auto"/>
        <w:ind w:left="0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Hřiště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šířka maximální dle rozměrů hřiště, délka minimálně rovna vzdálenosti mezi PÚ – viz. schéma č.</w:t>
      </w:r>
      <w:r>
        <w:rPr>
          <w:rFonts w:ascii="Bahnschrift SemiBold SemiConden" w:hAnsi="Bahnschrift SemiBold SemiConden"/>
          <w:color w:val="000000"/>
          <w:sz w:val="24"/>
          <w:szCs w:val="24"/>
        </w:rPr>
        <w:t xml:space="preserve"> 1 a č. 2 níže a s podmínkou zachování obdélníkového rozměru.</w:t>
      </w:r>
    </w:p>
    <w:p w:rsidR="00555D44" w:rsidRDefault="00555D44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tabs>
          <w:tab w:val="left" w:pos="9240"/>
        </w:tabs>
        <w:spacing w:line="240" w:lineRule="auto"/>
        <w:ind w:left="0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Branky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preferujeme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7,32x2,44m. Nejsou–</w:t>
      </w:r>
      <w:proofErr w:type="spellStart"/>
      <w:r>
        <w:rPr>
          <w:rFonts w:ascii="Bahnschrift SemiBold SemiConden" w:hAnsi="Bahnschrift SemiBold SemiConden"/>
          <w:color w:val="000000"/>
          <w:sz w:val="24"/>
          <w:szCs w:val="24"/>
        </w:rPr>
        <w:t>li</w:t>
      </w:r>
      <w:proofErr w:type="spellEnd"/>
      <w:r>
        <w:rPr>
          <w:rFonts w:ascii="Bahnschrift SemiBold SemiConden" w:hAnsi="Bahnschrift SemiBold SemiConden"/>
          <w:color w:val="000000"/>
          <w:sz w:val="24"/>
          <w:szCs w:val="24"/>
        </w:rPr>
        <w:t xml:space="preserve"> k dispozici pak </w:t>
      </w:r>
      <w:r>
        <w:rPr>
          <w:rFonts w:ascii="Bahnschrift SemiBold SemiConden" w:hAnsi="Bahnschrift SemiBold SemiConden"/>
          <w:sz w:val="24"/>
          <w:szCs w:val="24"/>
        </w:rPr>
        <w:t xml:space="preserve">2x5 m, branky jsou vždy opatřené sítěmi a musí být zajištěny proti samovolnému spadnutí. </w:t>
      </w:r>
    </w:p>
    <w:p w:rsidR="00555D44" w:rsidRDefault="00555D44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Míč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>velikost č.5.</w:t>
      </w:r>
    </w:p>
    <w:p w:rsidR="00555D44" w:rsidRDefault="00555D4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Malá domů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 xml:space="preserve">není </w:t>
      </w:r>
      <w:r>
        <w:rPr>
          <w:rFonts w:ascii="Bahnschrift SemiBold SemiConden" w:hAnsi="Bahnschrift SemiBold SemiConden"/>
          <w:sz w:val="24"/>
          <w:szCs w:val="24"/>
        </w:rPr>
        <w:t>povolena.</w:t>
      </w:r>
    </w:p>
    <w:p w:rsidR="00555D44" w:rsidRDefault="00555D4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Rozehra od pomezní čáry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vhazování rukama.</w:t>
      </w:r>
    </w:p>
    <w:p w:rsidR="00555D44" w:rsidRDefault="00555D4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Kop od branky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první volná přihrávka v PÚ, brankář rozehrává míč pouze ze země.</w:t>
      </w:r>
    </w:p>
    <w:p w:rsidR="00555D44" w:rsidRDefault="00555D4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Střídání hráčů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Opakované, při přerušení, hráči opouští hřiště v nejbližším možném místě.</w:t>
      </w:r>
    </w:p>
    <w:p w:rsidR="00555D44" w:rsidRDefault="00555D4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Ofsajd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Platí pravidlo o</w:t>
      </w:r>
      <w:r>
        <w:rPr>
          <w:rFonts w:ascii="Bahnschrift SemiBold SemiConden" w:hAnsi="Bahnschrift SemiBold SemiConden"/>
          <w:color w:val="000000"/>
          <w:sz w:val="24"/>
          <w:szCs w:val="24"/>
        </w:rPr>
        <w:t xml:space="preserve"> ofsajdu, a to na celé půli hřiště soupeře ( jako v klasickém fotbale – rozdíl oproti MŽ ).</w:t>
      </w:r>
    </w:p>
    <w:p w:rsidR="00555D44" w:rsidRDefault="00555D44">
      <w:pPr>
        <w:pStyle w:val="Odstavecseseznamem"/>
        <w:spacing w:line="240" w:lineRule="auto"/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</w:pPr>
    </w:p>
    <w:p w:rsidR="00555D44" w:rsidRDefault="00487552">
      <w:pPr>
        <w:pStyle w:val="Odstavecseseznamem"/>
        <w:spacing w:line="240" w:lineRule="auto"/>
        <w:ind w:left="0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Pokutový kop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 xml:space="preserve">Zahrává se </w:t>
      </w:r>
      <w:bookmarkStart w:id="1" w:name="__DdeLink__85_1487761111"/>
      <w:r>
        <w:rPr>
          <w:rFonts w:ascii="Bahnschrift SemiBold SemiConden" w:hAnsi="Bahnschrift SemiBold SemiConden"/>
          <w:sz w:val="24"/>
          <w:szCs w:val="24"/>
        </w:rPr>
        <w:t xml:space="preserve">11m od branky (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7,32x2,44m</w:t>
      </w:r>
      <w:r>
        <w:rPr>
          <w:rFonts w:ascii="Bahnschrift SemiBold SemiConden" w:hAnsi="Bahnschrift SemiBold SemiConden"/>
          <w:sz w:val="24"/>
          <w:szCs w:val="24"/>
        </w:rPr>
        <w:t xml:space="preserve"> )</w:t>
      </w:r>
      <w:bookmarkEnd w:id="1"/>
      <w:r>
        <w:rPr>
          <w:rFonts w:ascii="Bahnschrift SemiBold SemiConden" w:hAnsi="Bahnschrift SemiBold SemiConden"/>
          <w:sz w:val="24"/>
          <w:szCs w:val="24"/>
        </w:rPr>
        <w:t xml:space="preserve"> nebo 8m od branky (2x5m ).</w:t>
      </w:r>
    </w:p>
    <w:p w:rsidR="00555D44" w:rsidRDefault="00555D44">
      <w:pPr>
        <w:pStyle w:val="Odstavecseseznamem"/>
        <w:spacing w:line="240" w:lineRule="auto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spacing w:line="240" w:lineRule="auto"/>
        <w:ind w:left="0"/>
      </w:pPr>
      <w:r>
        <w:rPr>
          <w:rFonts w:ascii="Bahnschrift SemiBold SemiConden" w:eastAsia="Calibri" w:hAnsi="Bahnschrift SemiBold SemiConden"/>
          <w:b/>
          <w:bCs/>
          <w:color w:val="0070C0"/>
          <w:sz w:val="24"/>
          <w:szCs w:val="24"/>
          <w:u w:val="single"/>
        </w:rPr>
        <w:t>Tresty :</w:t>
      </w:r>
      <w:r>
        <w:rPr>
          <w:rFonts w:ascii="Bahnschrift SemiBold SemiConden" w:hAnsi="Bahnschrift SemiBold SemiConden"/>
          <w:sz w:val="24"/>
          <w:szCs w:val="24"/>
        </w:rPr>
        <w:t xml:space="preserve"> </w:t>
      </w:r>
      <w:bookmarkStart w:id="2" w:name="__DdeLink__619_1487761111"/>
      <w:bookmarkEnd w:id="2"/>
      <w:r>
        <w:rPr>
          <w:rFonts w:ascii="Bahnschrift SemiBold SemiConden" w:hAnsi="Bahnschrift SemiBold SemiConden"/>
          <w:sz w:val="24"/>
          <w:szCs w:val="24"/>
        </w:rPr>
        <w:t xml:space="preserve">Karty se udělují dle pravidel fotbalu. Při vyloučení hráče (ČK nebo po dvou ŽK) daný tým hráče vystřídá jiným hráčem a hraje ve stejném počtu. Potrestaný hráč již nesmí v utkání nastoupit. </w:t>
      </w:r>
    </w:p>
    <w:p w:rsidR="00555D44" w:rsidRDefault="00487552"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I. :   Velikost hřiště</w:t>
      </w:r>
    </w:p>
    <w:p w:rsidR="00555D44" w:rsidRDefault="00487552">
      <w:pPr>
        <w:pStyle w:val="Odstavecseseznamem"/>
        <w:numPr>
          <w:ilvl w:val="0"/>
          <w:numId w:val="1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Hřiště je zkrácená hlavní HP o pokutová území (PÚ). Tzn., že čára PÚ je brankovou čárou. </w:t>
      </w:r>
    </w:p>
    <w:p w:rsidR="00555D44" w:rsidRDefault="00487552">
      <w:pPr>
        <w:pStyle w:val="Odstavecseseznamem"/>
        <w:numPr>
          <w:ilvl w:val="0"/>
          <w:numId w:val="1"/>
        </w:numPr>
      </w:pPr>
      <w:r>
        <w:rPr>
          <w:rFonts w:ascii="Bahnschrift SemiBold SemiConden" w:hAnsi="Bahnschrift SemiBold SemiConden"/>
          <w:sz w:val="24"/>
          <w:szCs w:val="24"/>
        </w:rPr>
        <w:t>PÚ  je vymezeno čárou, metami či kužely ve vzdálenosti 16m od brankové čáry</w:t>
      </w:r>
    </w:p>
    <w:p w:rsidR="00555D44" w:rsidRDefault="00487552">
      <w:pPr>
        <w:pStyle w:val="Odstavecseseznamem"/>
        <w:numPr>
          <w:ilvl w:val="0"/>
          <w:numId w:val="1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Rohové kopy jsou spojnice postranní a brankové čáry ( označeny kužely nebo praporky ). </w:t>
      </w:r>
    </w:p>
    <w:p w:rsidR="00555D44" w:rsidRDefault="00555D44">
      <w:pPr>
        <w:pStyle w:val="Odstavecseseznamem"/>
        <w:ind w:left="1788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r>
        <w:rPr>
          <w:noProof/>
          <w:lang w:eastAsia="cs-CZ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-37465</wp:posOffset>
            </wp:positionV>
            <wp:extent cx="5648325" cy="3895725"/>
            <wp:effectExtent l="0" t="0" r="0" b="0"/>
            <wp:wrapSquare wrapText="largest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D44" w:rsidRDefault="00555D44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</w:p>
    <w:p w:rsidR="00555D44" w:rsidRDefault="00487552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noProof/>
          <w:color w:val="0070C0"/>
          <w:sz w:val="28"/>
          <w:szCs w:val="28"/>
          <w:u w:val="single"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6900" cy="389572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D44" w:rsidRDefault="00555D44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</w:p>
    <w:p w:rsidR="00555D44" w:rsidRDefault="00555D44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</w:p>
    <w:p w:rsidR="00555D44" w:rsidRDefault="00487552"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II :   Hra brankáře, rozehra od brány</w:t>
      </w:r>
    </w:p>
    <w:p w:rsidR="00555D44" w:rsidRDefault="00487552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Brankář nesmí chytat úmyslnou malou domů do ruky. V případě zahrání „malé domů“ se kope nepřímý volný kop z místa přestupku, min. ze vzdálenosti 5,5m od branky.</w:t>
      </w:r>
    </w:p>
    <w:p w:rsidR="00555D44" w:rsidRDefault="00487552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Brankář může chytat rukama po celé šíři PÚ</w:t>
      </w:r>
      <w:r>
        <w:rPr>
          <w:rFonts w:ascii="Bahnschrift SemiBold SemiConden" w:hAnsi="Bahnschrift SemiBold SemiConden"/>
          <w:sz w:val="24"/>
          <w:szCs w:val="24"/>
        </w:rPr>
        <w:t>.</w:t>
      </w:r>
    </w:p>
    <w:p w:rsidR="00555D44" w:rsidRDefault="00555D44">
      <w:pPr>
        <w:pStyle w:val="Odstavecseseznamem"/>
        <w:ind w:left="1440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Nahraje-li brankář míč hráči v PÚ, smí být napadán v PÚ až po prvním doteku s míčem. Soupeř při rozehrávce od branky nesmí stát v PÚ.</w:t>
      </w:r>
    </w:p>
    <w:p w:rsidR="00555D44" w:rsidRDefault="00555D44">
      <w:pPr>
        <w:pStyle w:val="Odstavecseseznamem"/>
        <w:ind w:left="1440"/>
        <w:rPr>
          <w:rFonts w:ascii="Bahnschrift SemiBold SemiConden" w:hAnsi="Bahnschrift SemiBold SemiConden"/>
          <w:sz w:val="24"/>
          <w:szCs w:val="24"/>
        </w:rPr>
      </w:pPr>
    </w:p>
    <w:p w:rsidR="00555D44" w:rsidRDefault="00555D44">
      <w:pPr>
        <w:pStyle w:val="Odstavecseseznamem"/>
        <w:rPr>
          <w:rFonts w:ascii="Bahnschrift SemiBold SemiConden" w:hAnsi="Bahnschrift SemiBold SemiConden"/>
        </w:rPr>
      </w:pPr>
    </w:p>
    <w:p w:rsidR="00555D44" w:rsidRDefault="00487552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III :  Standartní situace, střídání, ofsajd</w:t>
      </w:r>
    </w:p>
    <w:p w:rsidR="00555D44" w:rsidRDefault="00555D44">
      <w:pPr>
        <w:pStyle w:val="Odstavecseseznamem"/>
        <w:ind w:left="1440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Vhazování se rozehrává vhozením rukama. Bránící hráč stojí nejm</w:t>
      </w:r>
      <w:r>
        <w:rPr>
          <w:rFonts w:ascii="Bahnschrift SemiBold SemiConden" w:hAnsi="Bahnschrift SemiBold SemiConden"/>
          <w:sz w:val="24"/>
          <w:szCs w:val="24"/>
        </w:rPr>
        <w:t>éně 1m od rozehrávajícího hráče.</w:t>
      </w: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Pokutový kop se rozehrává ze vzdálenosti 11m od branky (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7,32x2,44m</w:t>
      </w:r>
      <w:r>
        <w:rPr>
          <w:rFonts w:ascii="Bahnschrift SemiBold SemiConden" w:hAnsi="Bahnschrift SemiBold SemiConden"/>
          <w:sz w:val="24"/>
          <w:szCs w:val="24"/>
        </w:rPr>
        <w:t xml:space="preserve"> ) nebo 8m od branky (2x5m ).</w:t>
      </w: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Střídání hráčů je opakované, při přerušení, hráči opouští hřiště v nejbližším možném místě.</w:t>
      </w: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Rohové kopy jsou rozehrávány klasicky – spojnice postranní a brankové čáry. Hráči soupeře se nesmějí přiblížit před rozehráním k míči na vzdálenost menší než 9,15 m </w:t>
      </w: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Pokutový kop se zahrává po faulu v prostoru PÚ.</w:t>
      </w:r>
    </w:p>
    <w:p w:rsidR="00555D44" w:rsidRDefault="00487552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Volný kop - Při provádění volných kopů mus</w:t>
      </w:r>
      <w:r>
        <w:rPr>
          <w:rFonts w:ascii="Bahnschrift SemiBold SemiConden" w:hAnsi="Bahnschrift SemiBold SemiConden"/>
          <w:sz w:val="24"/>
          <w:szCs w:val="24"/>
        </w:rPr>
        <w:t xml:space="preserve">í být hráči soupeře nejméně 9,15 m od místa přestupku. </w:t>
      </w:r>
    </w:p>
    <w:p w:rsidR="00555D44" w:rsidRDefault="00555D44">
      <w:pPr>
        <w:pStyle w:val="Odstavecseseznamem"/>
        <w:rPr>
          <w:rFonts w:ascii="Bahnschrift SemiBold SemiConden" w:hAnsi="Bahnschrift SemiBold SemiConden"/>
        </w:rPr>
      </w:pPr>
    </w:p>
    <w:p w:rsidR="00555D44" w:rsidRDefault="00487552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IV :  Rozhodčí, přestupek hráčů, diváci</w:t>
      </w:r>
    </w:p>
    <w:p w:rsidR="00555D44" w:rsidRDefault="00487552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V případě nepřítomnosti svazového rozhodčího, má povinnost domácí oddíl zajistit oddílového rozhodčího, který utkání odřídí a zajistí vyplnění zápisu </w:t>
      </w:r>
      <w:r>
        <w:rPr>
          <w:rFonts w:ascii="Bahnschrift SemiBold SemiConden" w:hAnsi="Bahnschrift SemiBold SemiConden"/>
          <w:sz w:val="24"/>
          <w:szCs w:val="24"/>
        </w:rPr>
        <w:t>v IS.</w:t>
      </w:r>
    </w:p>
    <w:p w:rsidR="00555D44" w:rsidRDefault="00487552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Každé mužstvo je povinno zajistit při utkání asistenta rozhodčího. </w:t>
      </w:r>
    </w:p>
    <w:p w:rsidR="00555D44" w:rsidRDefault="00555D44">
      <w:pPr>
        <w:pStyle w:val="Odstavecseseznamem"/>
        <w:ind w:left="1440"/>
        <w:rPr>
          <w:rFonts w:ascii="Bahnschrift SemiBold SemiConden" w:hAnsi="Bahnschrift SemiBold SemiConden"/>
          <w:sz w:val="24"/>
          <w:szCs w:val="24"/>
        </w:rPr>
      </w:pPr>
    </w:p>
    <w:p w:rsidR="00555D44" w:rsidRDefault="00487552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>Diváci mají zákaz vstupu na hřiště, zůstávají v prostorách vymezených pro diváky.</w:t>
      </w:r>
    </w:p>
    <w:p w:rsidR="00555D44" w:rsidRDefault="00487552">
      <w:pPr>
        <w:pStyle w:val="Odstavecseseznamem"/>
        <w:numPr>
          <w:ilvl w:val="0"/>
          <w:numId w:val="4"/>
        </w:numPr>
        <w:spacing w:line="240" w:lineRule="auto"/>
      </w:pPr>
      <w:r>
        <w:rPr>
          <w:rFonts w:ascii="Bahnschrift SemiBold SemiConden" w:hAnsi="Bahnschrift SemiBold SemiConden"/>
          <w:sz w:val="24"/>
          <w:szCs w:val="24"/>
        </w:rPr>
        <w:t xml:space="preserve">Karty se udělují dle pravidel fotbalu. Při vyloučení hráče ( ČK nebo po dvou ŽK ) daný tým hráče vystřídá jiným hráčem a hraje ve stejném počtu. Potrestaný hráč již nesmí v utkání nastoupit. </w:t>
      </w:r>
    </w:p>
    <w:sectPr w:rsidR="00555D44">
      <w:pgSz w:w="11906" w:h="16838"/>
      <w:pgMar w:top="1134" w:right="1301" w:bottom="1134" w:left="142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Bahnschrift SemiBold">
    <w:altName w:val="Times New Roman"/>
    <w:charset w:val="EE"/>
    <w:family w:val="roman"/>
    <w:pitch w:val="variable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907"/>
    <w:multiLevelType w:val="multilevel"/>
    <w:tmpl w:val="1E6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5590"/>
    <w:multiLevelType w:val="multilevel"/>
    <w:tmpl w:val="9A52C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7116BD"/>
    <w:multiLevelType w:val="multilevel"/>
    <w:tmpl w:val="F8C41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31B"/>
    <w:multiLevelType w:val="multilevel"/>
    <w:tmpl w:val="B874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8DB"/>
    <w:multiLevelType w:val="multilevel"/>
    <w:tmpl w:val="D6A2A6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4"/>
    <w:rsid w:val="00487552"/>
    <w:rsid w:val="005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6CEE-1FFC-4DB9-856B-B846265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E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A5EE-4B16-47BA-ADD8-78F32F26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Fořt</dc:creator>
  <dc:description/>
  <cp:lastModifiedBy>uzivatel</cp:lastModifiedBy>
  <cp:revision>2</cp:revision>
  <dcterms:created xsi:type="dcterms:W3CDTF">2021-08-24T08:48:00Z</dcterms:created>
  <dcterms:modified xsi:type="dcterms:W3CDTF">2021-08-24T08:48:00Z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